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7D461C20"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651C9">
        <w:rPr>
          <w:rFonts w:ascii="Arial" w:eastAsia="等线" w:hAnsi="Arial"/>
          <w:b/>
          <w:noProof/>
          <w:sz w:val="24"/>
          <w:szCs w:val="21"/>
        </w:rPr>
        <w:t>8</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E5648C">
        <w:rPr>
          <w:rFonts w:ascii="Arial" w:eastAsia="等线" w:hAnsi="Arial"/>
          <w:b/>
          <w:noProof/>
          <w:sz w:val="24"/>
          <w:szCs w:val="21"/>
        </w:rPr>
        <w:t xml:space="preserve">     </w:t>
      </w:r>
      <w:r>
        <w:rPr>
          <w:rFonts w:ascii="Arial" w:eastAsia="等线" w:hAnsi="Arial"/>
          <w:b/>
          <w:noProof/>
          <w:sz w:val="24"/>
          <w:szCs w:val="21"/>
        </w:rPr>
        <w:t xml:space="preserve"> </w:t>
      </w:r>
      <w:r w:rsidR="00CA45D1" w:rsidRPr="00CA45D1">
        <w:rPr>
          <w:rFonts w:ascii="Arial" w:eastAsia="等线" w:hAnsi="Arial"/>
          <w:b/>
          <w:noProof/>
          <w:sz w:val="24"/>
          <w:szCs w:val="21"/>
        </w:rPr>
        <w:t>R2-240</w:t>
      </w:r>
      <w:r w:rsidR="005335CE">
        <w:rPr>
          <w:rFonts w:ascii="Arial" w:eastAsia="等线" w:hAnsi="Arial"/>
          <w:b/>
          <w:noProof/>
          <w:sz w:val="24"/>
          <w:szCs w:val="21"/>
        </w:rPr>
        <w:t>9541</w:t>
      </w:r>
    </w:p>
    <w:p w14:paraId="0B40BAB1" w14:textId="090A75D6" w:rsidR="00F85139" w:rsidRPr="00946FD0" w:rsidRDefault="00A13649" w:rsidP="00683623">
      <w:pPr>
        <w:pStyle w:val="ae"/>
        <w:adjustRightInd w:val="0"/>
        <w:snapToGrid w:val="0"/>
        <w:spacing w:beforeLines="50" w:before="120" w:after="0" w:line="240" w:lineRule="auto"/>
        <w:rPr>
          <w:sz w:val="20"/>
        </w:rPr>
      </w:pPr>
      <w:r>
        <w:rPr>
          <w:noProof/>
          <w:sz w:val="24"/>
        </w:rPr>
        <w:t>Orlando</w:t>
      </w:r>
      <w:r w:rsidR="00DD4E80" w:rsidRPr="007E3034">
        <w:rPr>
          <w:noProof/>
          <w:sz w:val="24"/>
        </w:rPr>
        <w:t xml:space="preserve">, </w:t>
      </w:r>
      <w:r w:rsidR="008A740E">
        <w:rPr>
          <w:noProof/>
          <w:sz w:val="24"/>
        </w:rPr>
        <w:t>USA</w:t>
      </w:r>
      <w:r w:rsidR="00DD4E80">
        <w:rPr>
          <w:noProof/>
          <w:sz w:val="24"/>
        </w:rPr>
        <w:t xml:space="preserve">, </w:t>
      </w:r>
      <w:r w:rsidR="007C1DC1">
        <w:rPr>
          <w:noProof/>
          <w:sz w:val="24"/>
        </w:rPr>
        <w:t>November</w:t>
      </w:r>
      <w:r w:rsidR="00DD4E80">
        <w:rPr>
          <w:noProof/>
          <w:sz w:val="24"/>
        </w:rPr>
        <w:t xml:space="preserve"> 1</w:t>
      </w:r>
      <w:r w:rsidR="008C3BEA">
        <w:rPr>
          <w:noProof/>
          <w:sz w:val="24"/>
        </w:rPr>
        <w:t>8</w:t>
      </w:r>
      <w:r w:rsidR="00DD4E80" w:rsidRPr="000530CF">
        <w:rPr>
          <w:noProof/>
          <w:sz w:val="24"/>
          <w:vertAlign w:val="superscript"/>
        </w:rPr>
        <w:t>th</w:t>
      </w:r>
      <w:r w:rsidR="00DD4E80">
        <w:rPr>
          <w:noProof/>
          <w:sz w:val="24"/>
        </w:rPr>
        <w:t xml:space="preserve"> – </w:t>
      </w:r>
      <w:r w:rsidR="008C3BEA">
        <w:rPr>
          <w:noProof/>
          <w:sz w:val="24"/>
        </w:rPr>
        <w:t>22</w:t>
      </w:r>
      <w:r w:rsidR="008C3BEA" w:rsidRPr="008C3BEA">
        <w:rPr>
          <w:noProof/>
          <w:sz w:val="24"/>
          <w:vertAlign w:val="superscript"/>
        </w:rPr>
        <w:t>nd</w:t>
      </w:r>
      <w:r w:rsidR="00DD4E80">
        <w:rPr>
          <w:noProof/>
          <w:sz w:val="24"/>
        </w:rPr>
        <w:t xml:space="preserve">, </w:t>
      </w:r>
      <w:r w:rsidR="00DD4E80" w:rsidRPr="002B584B">
        <w:rPr>
          <w:noProof/>
          <w:sz w:val="24"/>
        </w:rPr>
        <w:t>202</w:t>
      </w:r>
      <w:r w:rsidR="00DD4E80">
        <w:rPr>
          <w:noProof/>
          <w:sz w:val="24"/>
        </w:rPr>
        <w:t>4</w:t>
      </w:r>
    </w:p>
    <w:p w14:paraId="5824FFEA" w14:textId="0037CABB"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C9F1035"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7A774E">
        <w:rPr>
          <w:rFonts w:ascii="Arial" w:hAnsi="Arial" w:cs="Arial"/>
          <w:b/>
          <w:bCs/>
          <w:sz w:val="24"/>
          <w:szCs w:val="24"/>
          <w:lang w:val="en-US"/>
        </w:rPr>
        <w:t>Discussion on CB-Msg3 Mechanism</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2A0CBB44" w14:textId="79E0AC00" w:rsidR="00854F6A" w:rsidRDefault="00BE63E1"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I</w:t>
      </w:r>
      <w:r w:rsidR="00177C8B">
        <w:rPr>
          <w:rStyle w:val="IvDbodytextChar"/>
          <w:rFonts w:ascii="Times New Roman" w:eastAsia="宋体" w:hAnsi="Times New Roman" w:cs="Times New Roman"/>
          <w:sz w:val="20"/>
          <w:szCs w:val="20"/>
          <w:lang w:eastAsia="zh-CN"/>
        </w:rPr>
        <w:t xml:space="preserve">n </w:t>
      </w:r>
      <w:r w:rsidR="00450953">
        <w:rPr>
          <w:rStyle w:val="IvDbodytextChar"/>
          <w:rFonts w:ascii="Times New Roman" w:eastAsia="宋体" w:hAnsi="Times New Roman" w:cs="Times New Roman"/>
          <w:sz w:val="20"/>
          <w:szCs w:val="20"/>
          <w:lang w:eastAsia="zh-CN"/>
        </w:rPr>
        <w:t>the</w:t>
      </w:r>
      <w:r w:rsidR="00EA683D">
        <w:rPr>
          <w:rStyle w:val="IvDbodytextChar"/>
          <w:rFonts w:ascii="Times New Roman" w:eastAsia="宋体" w:hAnsi="Times New Roman" w:cs="Times New Roman"/>
          <w:sz w:val="20"/>
          <w:szCs w:val="20"/>
          <w:lang w:eastAsia="zh-CN"/>
        </w:rPr>
        <w:t xml:space="preserve"> last</w:t>
      </w:r>
      <w:r w:rsidR="00347157">
        <w:rPr>
          <w:rStyle w:val="IvDbodytextChar"/>
          <w:rFonts w:ascii="Times New Roman" w:eastAsia="宋体" w:hAnsi="Times New Roman" w:cs="Times New Roman"/>
          <w:sz w:val="20"/>
          <w:szCs w:val="20"/>
          <w:lang w:eastAsia="zh-CN"/>
        </w:rPr>
        <w:t xml:space="preserve"> RAN2</w:t>
      </w:r>
      <w:r w:rsidR="00132743">
        <w:rPr>
          <w:rStyle w:val="IvDbodytextChar"/>
          <w:rFonts w:ascii="Times New Roman" w:eastAsia="宋体" w:hAnsi="Times New Roman" w:cs="Times New Roman"/>
          <w:sz w:val="20"/>
          <w:szCs w:val="20"/>
          <w:lang w:eastAsia="zh-CN"/>
        </w:rPr>
        <w:t xml:space="preserve"> </w:t>
      </w:r>
      <w:r w:rsidR="00177C8B">
        <w:rPr>
          <w:rStyle w:val="IvDbodytextChar"/>
          <w:rFonts w:ascii="Times New Roman" w:eastAsia="宋体" w:hAnsi="Times New Roman" w:cs="Times New Roman"/>
          <w:sz w:val="20"/>
          <w:szCs w:val="20"/>
          <w:lang w:eastAsia="zh-CN"/>
        </w:rPr>
        <w:t>meeting</w:t>
      </w:r>
      <w:r w:rsidR="00F74E6E">
        <w:rPr>
          <w:rStyle w:val="IvDbodytextChar"/>
          <w:rFonts w:ascii="Times New Roman" w:eastAsia="宋体" w:hAnsi="Times New Roman" w:cs="Times New Roman"/>
          <w:sz w:val="20"/>
          <w:szCs w:val="20"/>
          <w:lang w:eastAsia="zh-CN"/>
        </w:rPr>
        <w:t>s</w:t>
      </w:r>
      <w:r w:rsidR="00177C8B">
        <w:rPr>
          <w:rStyle w:val="IvDbodytextChar"/>
          <w:rFonts w:ascii="Times New Roman" w:eastAsia="宋体" w:hAnsi="Times New Roman" w:cs="Times New Roman"/>
          <w:sz w:val="20"/>
          <w:szCs w:val="20"/>
          <w:lang w:eastAsia="zh-CN"/>
        </w:rPr>
        <w:t xml:space="preserve">, </w:t>
      </w:r>
      <w:r w:rsidR="00D01D79">
        <w:rPr>
          <w:rStyle w:val="IvDbodytextChar"/>
          <w:rFonts w:ascii="Times New Roman" w:hAnsi="Times New Roman" w:cs="Times New Roman"/>
          <w:sz w:val="20"/>
          <w:szCs w:val="20"/>
          <w:lang w:eastAsia="zh-CN"/>
        </w:rPr>
        <w:t xml:space="preserve">RAN2 </w:t>
      </w:r>
      <w:r w:rsidR="00D01D79">
        <w:rPr>
          <w:szCs w:val="21"/>
        </w:rPr>
        <w:t>had discussed several general aspects</w:t>
      </w:r>
      <w:r w:rsidR="00D01D79">
        <w:rPr>
          <w:rStyle w:val="IvDbodytextChar"/>
          <w:rFonts w:ascii="Times New Roman" w:eastAsia="宋体" w:hAnsi="Times New Roman" w:cs="Times New Roman"/>
          <w:sz w:val="20"/>
          <w:szCs w:val="20"/>
          <w:lang w:eastAsia="zh-CN"/>
        </w:rPr>
        <w:t xml:space="preserve"> on the CB-Msg3 mechanism</w:t>
      </w:r>
      <w:r w:rsidR="00120F84">
        <w:rPr>
          <w:rStyle w:val="IvDbodytextChar"/>
          <w:rFonts w:ascii="Times New Roman" w:eastAsia="宋体" w:hAnsi="Times New Roman" w:cs="Times New Roman"/>
          <w:sz w:val="20"/>
          <w:szCs w:val="20"/>
          <w:lang w:eastAsia="zh-CN"/>
        </w:rPr>
        <w:t xml:space="preserve"> and had achieved the following </w:t>
      </w:r>
      <w:r w:rsidR="00177C8B">
        <w:rPr>
          <w:rStyle w:val="IvDbodytextChar"/>
          <w:rFonts w:ascii="Times New Roman" w:eastAsia="宋体" w:hAnsi="Times New Roman" w:cs="Times New Roman"/>
          <w:sz w:val="20"/>
          <w:szCs w:val="20"/>
          <w:lang w:eastAsia="zh-CN"/>
        </w:rPr>
        <w:t>agreements</w:t>
      </w:r>
      <w:r w:rsidR="009178B5">
        <w:rPr>
          <w:rStyle w:val="IvDbodytextChar"/>
          <w:rFonts w:ascii="Times New Roman" w:eastAsia="宋体" w:hAnsi="Times New Roman" w:cs="Times New Roman"/>
          <w:sz w:val="20"/>
          <w:szCs w:val="20"/>
          <w:lang w:eastAsia="zh-CN"/>
        </w:rPr>
        <w:t xml:space="preserve"> [1]</w:t>
      </w:r>
      <w:r w:rsidR="00177C8B">
        <w:rPr>
          <w:rStyle w:val="IvDbodytextChar"/>
          <w:rFonts w:ascii="Times New Roman" w:eastAsia="宋体"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p w14:paraId="58867120" w14:textId="56D7992B" w:rsidR="002A2057" w:rsidRPr="002A2057" w:rsidRDefault="002A2057" w:rsidP="00302CBB">
            <w:pPr>
              <w:adjustRightInd w:val="0"/>
              <w:snapToGrid w:val="0"/>
              <w:spacing w:before="120" w:after="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RAN2#12</w:t>
            </w:r>
            <w:r w:rsidR="00302CBB">
              <w:rPr>
                <w:rStyle w:val="IvDbodytextChar"/>
                <w:rFonts w:ascii="Times New Roman" w:eastAsia="宋体" w:hAnsi="Times New Roman" w:cs="Times New Roman"/>
                <w:b/>
                <w:sz w:val="20"/>
                <w:szCs w:val="20"/>
                <w:highlight w:val="green"/>
                <w:lang w:eastAsia="zh-CN"/>
              </w:rPr>
              <w:t>8</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11305D27" w14:textId="77777777"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 xml:space="preserve">RAN2 will introduce support for DSA (i.e. the possibility to transmit more than one replica of CB-msg3, if configured by the NW). RAN2 does not intend to work on CRDSA in Rel-19. </w:t>
            </w:r>
          </w:p>
          <w:p w14:paraId="5B23D4E0" w14:textId="48F46E19"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 xml:space="preserve">RAN2 will continue their work on CB-msg3 assuming that OCC2 might also apply to CB-msg3 transmission (“CB-NPUSCH”) (final decision whether this is feasible is up to RAN1). </w:t>
            </w:r>
          </w:p>
          <w:p w14:paraId="6939C272" w14:textId="77777777"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At least system Information is used to provide CB-msg3 EDT cell-specific PUSCH resources for Msg3 transmission. FFS on signalling details.</w:t>
            </w:r>
          </w:p>
          <w:p w14:paraId="7246DE92" w14:textId="186BDB5F"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CB-msg3 EDT cell specific PUSCH resources for Msg3 transmission are provided per CE level (FFS whether we have a CE level specific configuration for DSA)</w:t>
            </w:r>
            <w:r w:rsidR="00FF7926">
              <w:rPr>
                <w:rStyle w:val="IvDbodytextChar"/>
                <w:rFonts w:ascii="Times New Roman" w:eastAsia="宋体" w:hAnsi="Times New Roman" w:cs="Times New Roman"/>
                <w:sz w:val="20"/>
                <w:szCs w:val="20"/>
                <w:lang w:eastAsia="zh-CN"/>
              </w:rPr>
              <w:t>.</w:t>
            </w:r>
          </w:p>
          <w:p w14:paraId="01E9C1B0" w14:textId="287CC2EF"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r w:rsidR="00FF7926">
              <w:rPr>
                <w:rStyle w:val="IvDbodytextChar"/>
                <w:rFonts w:ascii="Times New Roman" w:eastAsia="宋体" w:hAnsi="Times New Roman" w:cs="Times New Roman"/>
                <w:sz w:val="20"/>
                <w:szCs w:val="20"/>
                <w:lang w:eastAsia="zh-CN"/>
              </w:rPr>
              <w:t>.</w:t>
            </w:r>
          </w:p>
          <w:p w14:paraId="1FDD826A" w14:textId="558C7E78"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At least in the cases confirmed by RAN1/RAN4, a running TAT is not needed to initiate a CB-msg3 EDT transmission</w:t>
            </w:r>
            <w:r w:rsidR="00FF7926">
              <w:rPr>
                <w:rStyle w:val="IvDbodytextChar"/>
                <w:rFonts w:ascii="Times New Roman" w:eastAsia="宋体" w:hAnsi="Times New Roman" w:cs="Times New Roman"/>
                <w:sz w:val="20"/>
                <w:szCs w:val="20"/>
                <w:lang w:eastAsia="zh-CN"/>
              </w:rPr>
              <w:t>.</w:t>
            </w:r>
          </w:p>
          <w:p w14:paraId="3BEF058A" w14:textId="6DF09241" w:rsidR="0095525F" w:rsidRPr="00FF7926" w:rsidRDefault="0095525F" w:rsidP="00FF7926">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The RNTI used at least to schedule Msg4 transmission is derived based on the resource associated to the PUSCH occasion used for contention based Msg3 EDT transmission (FFS on the details. FFS how this is impacted by DSA)</w:t>
            </w:r>
            <w:r w:rsidR="00FF7926">
              <w:rPr>
                <w:rStyle w:val="IvDbodytextChar"/>
                <w:rFonts w:ascii="Times New Roman" w:eastAsia="宋体" w:hAnsi="Times New Roman" w:cs="Times New Roman"/>
                <w:sz w:val="20"/>
                <w:szCs w:val="20"/>
                <w:lang w:eastAsia="zh-CN"/>
              </w:rPr>
              <w:t>.</w:t>
            </w:r>
          </w:p>
          <w:p w14:paraId="4DD7EDC2" w14:textId="42BF07D9" w:rsidR="00DC716D" w:rsidRPr="00FF7926" w:rsidRDefault="0095525F"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FF7926">
              <w:rPr>
                <w:rStyle w:val="IvDbodytextChar"/>
                <w:rFonts w:ascii="Times New Roman" w:eastAsia="宋体" w:hAnsi="Times New Roman" w:cs="Times New Roman"/>
                <w:sz w:val="20"/>
                <w:szCs w:val="20"/>
                <w:lang w:eastAsia="zh-CN"/>
              </w:rPr>
              <w:t>CB-msg3 EDT procedures and any Msg4 enhancement are only introduced for IoT NTN.</w:t>
            </w:r>
          </w:p>
        </w:tc>
      </w:tr>
    </w:tbl>
    <w:p w14:paraId="6C1BB9FB" w14:textId="62A70669" w:rsidR="003069A7"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92219B">
        <w:rPr>
          <w:rStyle w:val="IvDbodytextChar"/>
          <w:rFonts w:ascii="Times New Roman" w:hAnsi="Times New Roman" w:cs="Times New Roman"/>
          <w:sz w:val="20"/>
          <w:szCs w:val="20"/>
          <w:lang w:eastAsia="zh-CN"/>
        </w:rPr>
        <w:t xml:space="preserve">further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r w:rsidR="005A1A60">
        <w:rPr>
          <w:rStyle w:val="IvDbodytextChar"/>
          <w:rFonts w:ascii="Times New Roman" w:eastAsia="宋体" w:hAnsi="Times New Roman" w:cs="Times New Roman"/>
          <w:sz w:val="20"/>
          <w:szCs w:val="20"/>
          <w:lang w:eastAsia="zh-CN"/>
        </w:rPr>
        <w:t>CB-Msg3</w:t>
      </w:r>
      <w:r w:rsidR="00260ABC">
        <w:rPr>
          <w:rStyle w:val="IvDbodytextChar"/>
          <w:rFonts w:ascii="Times New Roman" w:eastAsia="宋体" w:hAnsi="Times New Roman" w:cs="Times New Roman"/>
          <w:sz w:val="20"/>
          <w:szCs w:val="20"/>
          <w:lang w:eastAsia="zh-CN"/>
        </w:rPr>
        <w:t xml:space="preserve"> mechanism used </w:t>
      </w:r>
      <w:r w:rsidR="003069A7">
        <w:rPr>
          <w:rStyle w:val="IvDbodytextChar"/>
          <w:rFonts w:ascii="Times New Roman" w:eastAsia="宋体" w:hAnsi="Times New Roman" w:cs="Times New Roman"/>
          <w:sz w:val="20"/>
          <w:szCs w:val="20"/>
          <w:lang w:eastAsia="zh-CN"/>
        </w:rPr>
        <w:t>for IoT-NTN</w:t>
      </w:r>
      <w:r w:rsidR="003734D8">
        <w:rPr>
          <w:rStyle w:val="IvDbodytextChar"/>
          <w:rFonts w:ascii="Times New Roman" w:eastAsia="宋体" w:hAnsi="Times New Roman" w:cs="Times New Roman"/>
          <w:sz w:val="20"/>
          <w:szCs w:val="20"/>
          <w:lang w:eastAsia="zh-CN"/>
        </w:rPr>
        <w:t>.</w:t>
      </w:r>
    </w:p>
    <w:p w14:paraId="1160C9EF" w14:textId="1E62ADB6" w:rsidR="00493ED4" w:rsidRDefault="003E34F9" w:rsidP="0054600A">
      <w:pPr>
        <w:pStyle w:val="1"/>
        <w:adjustRightInd w:val="0"/>
        <w:snapToGrid w:val="0"/>
        <w:spacing w:after="120" w:line="240" w:lineRule="auto"/>
      </w:pPr>
      <w:r>
        <w:t>2</w:t>
      </w:r>
      <w:r w:rsidR="002B5AD1">
        <w:t xml:space="preserve"> Discussion</w:t>
      </w:r>
    </w:p>
    <w:p w14:paraId="10D7DF8D" w14:textId="560F3707" w:rsidR="00A52CEF" w:rsidRDefault="00654F7F" w:rsidP="00A52CEF">
      <w:pPr>
        <w:shd w:val="clear" w:color="auto" w:fill="FFFFFF"/>
        <w:adjustRightInd w:val="0"/>
        <w:snapToGrid w:val="0"/>
        <w:spacing w:after="0" w:line="240" w:lineRule="auto"/>
        <w:jc w:val="center"/>
        <w:rPr>
          <w:rFonts w:eastAsia="宋体"/>
          <w:lang w:val="en-US" w:eastAsia="zh-CN"/>
        </w:rPr>
      </w:pPr>
      <w:r>
        <w:object w:dxaOrig="6750" w:dyaOrig="4425" w14:anchorId="3DE6D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210.1pt" o:ole="">
            <v:imagedata r:id="rId13" o:title=""/>
          </v:shape>
          <o:OLEObject Type="Embed" ProgID="Visio.Drawing.15" ShapeID="_x0000_i1025" DrawAspect="Content" ObjectID="_1792597033" r:id="rId14"/>
        </w:object>
      </w:r>
    </w:p>
    <w:p w14:paraId="44A7E87B" w14:textId="77777777" w:rsidR="00A52CEF" w:rsidRDefault="00A52CEF" w:rsidP="00A52CEF">
      <w:pPr>
        <w:jc w:val="center"/>
        <w:rPr>
          <w:rFonts w:eastAsia="宋体"/>
          <w:lang w:val="en-US" w:eastAsia="zh-CN"/>
        </w:rPr>
      </w:pPr>
      <w:r>
        <w:rPr>
          <w:rFonts w:eastAsia="宋体"/>
          <w:lang w:val="en-US" w:eastAsia="zh-CN"/>
        </w:rPr>
        <w:t>Figure 1: CB-Msg3</w:t>
      </w:r>
    </w:p>
    <w:p w14:paraId="1BB6C040" w14:textId="10E4694A" w:rsidR="006566D0" w:rsidRDefault="00BE63E1" w:rsidP="006566D0">
      <w:pPr>
        <w:spacing w:after="120" w:line="240" w:lineRule="auto"/>
        <w:jc w:val="both"/>
        <w:rPr>
          <w:rFonts w:eastAsia="宋体"/>
          <w:lang w:val="en-US" w:eastAsia="zh-CN"/>
        </w:rPr>
      </w:pPr>
      <w:r w:rsidRPr="00621758">
        <w:rPr>
          <w:rFonts w:eastAsia="宋体" w:hint="eastAsia"/>
          <w:lang w:val="en-US" w:eastAsia="zh-CN"/>
        </w:rPr>
        <w:lastRenderedPageBreak/>
        <w:t>B</w:t>
      </w:r>
      <w:r w:rsidRPr="00621758">
        <w:rPr>
          <w:rFonts w:eastAsia="宋体"/>
          <w:lang w:val="en-US" w:eastAsia="zh-CN"/>
        </w:rPr>
        <w:t>ased on our understanding o</w:t>
      </w:r>
      <w:r w:rsidR="00F74E6E" w:rsidRPr="00621758">
        <w:rPr>
          <w:rFonts w:eastAsia="宋体"/>
          <w:lang w:val="en-US" w:eastAsia="zh-CN"/>
        </w:rPr>
        <w:t>f</w:t>
      </w:r>
      <w:r w:rsidRPr="00621758">
        <w:rPr>
          <w:rFonts w:eastAsia="宋体"/>
          <w:lang w:val="en-US" w:eastAsia="zh-CN"/>
        </w:rPr>
        <w:t xml:space="preserve"> the agreements, an exemplary overall procedure for</w:t>
      </w:r>
      <w:r w:rsidRPr="00621758">
        <w:rPr>
          <w:lang w:val="en-US"/>
        </w:rPr>
        <w:t xml:space="preserve"> </w:t>
      </w:r>
      <w:r w:rsidR="00251482" w:rsidRPr="00621758">
        <w:rPr>
          <w:lang w:val="en-US"/>
        </w:rPr>
        <w:t>CB</w:t>
      </w:r>
      <w:r w:rsidR="001C1B4A">
        <w:rPr>
          <w:lang w:val="en-US"/>
        </w:rPr>
        <w:t>-</w:t>
      </w:r>
      <w:r w:rsidR="00251482" w:rsidRPr="00621758">
        <w:rPr>
          <w:lang w:val="en-US"/>
        </w:rPr>
        <w:t xml:space="preserve">Msg3 </w:t>
      </w:r>
      <w:r w:rsidR="001C1B4A">
        <w:rPr>
          <w:rStyle w:val="IvDbodytextChar"/>
          <w:rFonts w:ascii="Times New Roman" w:eastAsia="宋体" w:hAnsi="Times New Roman" w:cs="Times New Roman"/>
          <w:sz w:val="20"/>
          <w:szCs w:val="20"/>
          <w:lang w:eastAsia="zh-CN"/>
        </w:rPr>
        <w:t>mechanism</w:t>
      </w:r>
      <w:r w:rsidR="001C1B4A" w:rsidRPr="00621758">
        <w:rPr>
          <w:lang w:val="en-US"/>
        </w:rPr>
        <w:t xml:space="preserve"> </w:t>
      </w:r>
      <w:r w:rsidR="009F0D65" w:rsidRPr="00621758">
        <w:rPr>
          <w:lang w:val="en-US"/>
        </w:rPr>
        <w:t>is shown in Figure 1</w:t>
      </w:r>
      <w:r w:rsidR="003D18E2">
        <w:rPr>
          <w:lang w:val="en-US"/>
        </w:rPr>
        <w:t xml:space="preserve"> above</w:t>
      </w:r>
      <w:r w:rsidR="009F0D65" w:rsidRPr="00621758">
        <w:rPr>
          <w:lang w:val="en-US"/>
        </w:rPr>
        <w:t xml:space="preserve">. </w:t>
      </w:r>
      <w:r w:rsidR="008D080E">
        <w:rPr>
          <w:lang w:val="en-US"/>
        </w:rPr>
        <w:t xml:space="preserve">Specifically, </w:t>
      </w:r>
      <w:r w:rsidR="006566D0" w:rsidRPr="006566D0">
        <w:rPr>
          <w:lang w:val="en-US"/>
        </w:rPr>
        <w:t xml:space="preserve">the network will </w:t>
      </w:r>
      <w:r w:rsidR="006566D0">
        <w:rPr>
          <w:rFonts w:eastAsia="宋体"/>
          <w:lang w:val="en-US" w:eastAsia="zh-CN"/>
        </w:rPr>
        <w:t>provide CB-Msg3 PUSCH resources via broadcast singalling (e.g. SIB</w:t>
      </w:r>
      <w:r w:rsidR="005F7C6A">
        <w:rPr>
          <w:rFonts w:eastAsia="宋体"/>
          <w:lang w:val="en-US" w:eastAsia="zh-CN"/>
        </w:rPr>
        <w:t>2</w:t>
      </w:r>
      <w:r w:rsidR="006566D0">
        <w:rPr>
          <w:rFonts w:eastAsia="宋体"/>
          <w:lang w:val="en-US" w:eastAsia="zh-CN"/>
        </w:rPr>
        <w:t xml:space="preserve">) for several UEs </w:t>
      </w:r>
      <w:r w:rsidR="0070499C">
        <w:rPr>
          <w:rFonts w:eastAsia="宋体"/>
          <w:lang w:val="en-US" w:eastAsia="zh-CN"/>
        </w:rPr>
        <w:t xml:space="preserve">that may have a </w:t>
      </w:r>
      <w:r w:rsidR="00661CE0">
        <w:rPr>
          <w:rFonts w:eastAsia="宋体"/>
          <w:lang w:val="en-US" w:eastAsia="zh-CN"/>
        </w:rPr>
        <w:t>s</w:t>
      </w:r>
      <w:r w:rsidR="0091559C">
        <w:rPr>
          <w:rFonts w:eastAsia="宋体"/>
          <w:lang w:val="en-US" w:eastAsia="zh-CN"/>
        </w:rPr>
        <w:t>ma</w:t>
      </w:r>
      <w:r w:rsidR="00661CE0">
        <w:rPr>
          <w:rFonts w:eastAsia="宋体"/>
          <w:lang w:val="en-US" w:eastAsia="zh-CN"/>
        </w:rPr>
        <w:t xml:space="preserve">ll amount of </w:t>
      </w:r>
      <w:r w:rsidR="00400E52">
        <w:rPr>
          <w:rFonts w:eastAsia="宋体"/>
          <w:lang w:val="en-US" w:eastAsia="zh-CN"/>
        </w:rPr>
        <w:t>burst</w:t>
      </w:r>
      <w:r w:rsidR="006566D0">
        <w:rPr>
          <w:rFonts w:eastAsia="宋体"/>
          <w:lang w:val="en-US" w:eastAsia="zh-CN"/>
        </w:rPr>
        <w:t xml:space="preserve"> data. For the UEs that trigger CB-Msg3, they will select a CB-Msg3 PUSCH occasion for CB-Msg3</w:t>
      </w:r>
      <w:r w:rsidR="00CF1EC4">
        <w:rPr>
          <w:rFonts w:eastAsia="宋体"/>
          <w:lang w:val="en-US" w:eastAsia="zh-CN"/>
        </w:rPr>
        <w:t xml:space="preserve"> PUSCH </w:t>
      </w:r>
      <w:r w:rsidR="006566D0">
        <w:rPr>
          <w:rFonts w:eastAsia="宋体"/>
          <w:lang w:val="en-US" w:eastAsia="zh-CN"/>
        </w:rPr>
        <w:t>transmission</w:t>
      </w:r>
      <w:r w:rsidR="00CF1EC4">
        <w:rPr>
          <w:rFonts w:eastAsia="宋体"/>
          <w:lang w:val="en-US" w:eastAsia="zh-CN"/>
        </w:rPr>
        <w:t xml:space="preserve"> (in</w:t>
      </w:r>
      <w:r w:rsidR="0091559C">
        <w:rPr>
          <w:rFonts w:eastAsia="宋体"/>
          <w:lang w:val="en-US" w:eastAsia="zh-CN"/>
        </w:rPr>
        <w:t>cl</w:t>
      </w:r>
      <w:r w:rsidR="00CF1EC4">
        <w:rPr>
          <w:rFonts w:eastAsia="宋体"/>
          <w:lang w:val="en-US" w:eastAsia="zh-CN"/>
        </w:rPr>
        <w:t>uding the RRC message and UL UP data)</w:t>
      </w:r>
      <w:r w:rsidR="00455A27">
        <w:rPr>
          <w:rFonts w:eastAsia="宋体"/>
          <w:lang w:val="en-US" w:eastAsia="zh-CN"/>
        </w:rPr>
        <w:t xml:space="preserve"> via SA/DSA, potentially combined with OCC</w:t>
      </w:r>
      <w:r w:rsidR="00C16AA9">
        <w:rPr>
          <w:rFonts w:eastAsia="宋体"/>
          <w:lang w:val="en-US" w:eastAsia="zh-CN"/>
        </w:rPr>
        <w:t>2</w:t>
      </w:r>
      <w:r w:rsidR="006566D0">
        <w:rPr>
          <w:rFonts w:eastAsia="宋体"/>
          <w:lang w:val="en-US" w:eastAsia="zh-CN"/>
        </w:rPr>
        <w:t xml:space="preserve">. Different UEs may select the same occasion (thus leading to collision) or different occasions. </w:t>
      </w:r>
      <w:r w:rsidR="003E043A">
        <w:rPr>
          <w:rFonts w:eastAsia="宋体"/>
          <w:lang w:val="en-US" w:eastAsia="zh-CN"/>
        </w:rPr>
        <w:t xml:space="preserve">At the network side, </w:t>
      </w:r>
      <w:r w:rsidR="000A701F">
        <w:rPr>
          <w:rFonts w:eastAsia="宋体"/>
          <w:lang w:val="en-US" w:eastAsia="zh-CN"/>
        </w:rPr>
        <w:t xml:space="preserve">once the MAC PDU transmitted in a CB-Msg3 PUSCH occasion is successfully decoded, </w:t>
      </w:r>
      <w:r w:rsidR="00E1792B">
        <w:rPr>
          <w:rFonts w:eastAsia="宋体"/>
          <w:lang w:val="en-US" w:eastAsia="zh-CN"/>
        </w:rPr>
        <w:t>the network can respon</w:t>
      </w:r>
      <w:r w:rsidR="0091559C">
        <w:rPr>
          <w:rFonts w:eastAsia="宋体"/>
          <w:lang w:val="en-US" w:eastAsia="zh-CN"/>
        </w:rPr>
        <w:t>d</w:t>
      </w:r>
      <w:r w:rsidR="00E1792B">
        <w:rPr>
          <w:rFonts w:eastAsia="宋体"/>
          <w:lang w:val="en-US" w:eastAsia="zh-CN"/>
        </w:rPr>
        <w:t xml:space="preserve"> the UE with </w:t>
      </w:r>
      <w:r w:rsidR="00C16163">
        <w:rPr>
          <w:rFonts w:eastAsia="宋体"/>
          <w:lang w:val="en-US" w:eastAsia="zh-CN"/>
        </w:rPr>
        <w:t>contention resolution identif</w:t>
      </w:r>
      <w:r w:rsidR="0091559C">
        <w:rPr>
          <w:rFonts w:eastAsia="宋体"/>
          <w:lang w:val="en-US" w:eastAsia="zh-CN"/>
        </w:rPr>
        <w:t>ication</w:t>
      </w:r>
      <w:r w:rsidR="008E5A26">
        <w:rPr>
          <w:rFonts w:eastAsia="宋体"/>
          <w:lang w:val="en-US" w:eastAsia="zh-CN"/>
        </w:rPr>
        <w:t xml:space="preserve"> and</w:t>
      </w:r>
      <w:r w:rsidR="00C16163">
        <w:rPr>
          <w:rFonts w:eastAsia="宋体"/>
          <w:lang w:val="en-US" w:eastAsia="zh-CN"/>
        </w:rPr>
        <w:t xml:space="preserve"> </w:t>
      </w:r>
      <w:r w:rsidR="00E1792B">
        <w:rPr>
          <w:rFonts w:eastAsia="宋体"/>
          <w:lang w:val="en-US" w:eastAsia="zh-CN"/>
        </w:rPr>
        <w:t>a corresponding RRC message</w:t>
      </w:r>
      <w:r w:rsidR="00C75F62">
        <w:rPr>
          <w:rFonts w:eastAsia="宋体"/>
          <w:lang w:val="en-US" w:eastAsia="zh-CN"/>
        </w:rPr>
        <w:t>,</w:t>
      </w:r>
      <w:r w:rsidR="00E1792B">
        <w:rPr>
          <w:rFonts w:eastAsia="宋体"/>
          <w:lang w:val="en-US" w:eastAsia="zh-CN"/>
        </w:rPr>
        <w:t xml:space="preserve"> potentially multiplex</w:t>
      </w:r>
      <w:r w:rsidR="0051705F">
        <w:rPr>
          <w:rFonts w:eastAsia="宋体"/>
          <w:lang w:val="en-US" w:eastAsia="zh-CN"/>
        </w:rPr>
        <w:t>ing</w:t>
      </w:r>
      <w:r w:rsidR="00E1792B">
        <w:rPr>
          <w:rFonts w:eastAsia="宋体"/>
          <w:lang w:val="en-US" w:eastAsia="zh-CN"/>
        </w:rPr>
        <w:t xml:space="preserve"> the DL data</w:t>
      </w:r>
      <w:r w:rsidR="00A70230">
        <w:rPr>
          <w:rFonts w:eastAsia="宋体"/>
          <w:lang w:val="en-US" w:eastAsia="zh-CN"/>
        </w:rPr>
        <w:t xml:space="preserve"> together</w:t>
      </w:r>
      <w:r w:rsidR="00DB009F">
        <w:rPr>
          <w:rFonts w:eastAsia="宋体"/>
          <w:lang w:val="en-US" w:eastAsia="zh-CN"/>
        </w:rPr>
        <w:t xml:space="preserve"> within the same MAC PDU</w:t>
      </w:r>
      <w:r w:rsidR="00E1792B">
        <w:rPr>
          <w:rFonts w:eastAsia="宋体"/>
          <w:lang w:val="en-US" w:eastAsia="zh-CN"/>
        </w:rPr>
        <w:t>.</w:t>
      </w:r>
      <w:r w:rsidR="00D661FC">
        <w:rPr>
          <w:rFonts w:eastAsia="宋体"/>
          <w:lang w:val="en-US" w:eastAsia="zh-CN"/>
        </w:rPr>
        <w:t xml:space="preserve"> </w:t>
      </w:r>
      <w:r w:rsidR="00E1792B">
        <w:rPr>
          <w:rFonts w:eastAsia="宋体"/>
          <w:lang w:val="en-US" w:eastAsia="zh-CN"/>
        </w:rPr>
        <w:t xml:space="preserve"> </w:t>
      </w:r>
    </w:p>
    <w:p w14:paraId="4B9A173D" w14:textId="7CE1B3D4" w:rsidR="006566D0" w:rsidRPr="00621758" w:rsidRDefault="00851B5A" w:rsidP="00C775F0">
      <w:pPr>
        <w:spacing w:after="240" w:line="240" w:lineRule="auto"/>
        <w:jc w:val="both"/>
        <w:rPr>
          <w:rFonts w:eastAsia="宋体"/>
          <w:lang w:val="en-US" w:eastAsia="zh-CN"/>
        </w:rPr>
      </w:pPr>
      <w:r>
        <w:rPr>
          <w:rFonts w:eastAsia="宋体" w:hint="eastAsia"/>
          <w:lang w:val="en-US" w:eastAsia="zh-CN"/>
        </w:rPr>
        <w:t>I</w:t>
      </w:r>
      <w:r>
        <w:rPr>
          <w:rFonts w:eastAsia="宋体"/>
          <w:lang w:val="en-US" w:eastAsia="zh-CN"/>
        </w:rPr>
        <w:t xml:space="preserve">n the following, we </w:t>
      </w:r>
      <w:r w:rsidRPr="00EE1C71">
        <w:rPr>
          <w:rFonts w:eastAsia="宋体"/>
          <w:lang w:val="en-US"/>
        </w:rPr>
        <w:t xml:space="preserve">will </w:t>
      </w:r>
      <w:r w:rsidRPr="00EE1C71">
        <w:rPr>
          <w:rFonts w:eastAsia="宋体"/>
          <w:lang w:val="en-US" w:eastAsia="zh-CN"/>
        </w:rPr>
        <w:t>give our analysis o</w:t>
      </w:r>
      <w:r w:rsidR="007B467F">
        <w:rPr>
          <w:rFonts w:eastAsia="宋体"/>
          <w:lang w:val="en-US" w:eastAsia="zh-CN"/>
        </w:rPr>
        <w:t>f</w:t>
      </w:r>
      <w:r w:rsidRPr="00EE1C71">
        <w:rPr>
          <w:rFonts w:eastAsia="宋体"/>
          <w:lang w:val="en-US" w:eastAsia="zh-CN"/>
        </w:rPr>
        <w:t xml:space="preserve"> the </w:t>
      </w:r>
      <w:r w:rsidR="00475922" w:rsidRPr="00EE1C71">
        <w:rPr>
          <w:rFonts w:eastAsia="宋体"/>
          <w:lang w:val="en-US" w:eastAsia="zh-CN"/>
        </w:rPr>
        <w:t>RAN</w:t>
      </w:r>
      <w:r w:rsidR="00475922" w:rsidRPr="00EE1C71">
        <w:rPr>
          <w:rFonts w:eastAsia="宋体" w:hint="eastAsia"/>
          <w:lang w:val="en-US" w:eastAsia="zh-CN"/>
        </w:rPr>
        <w:t>1</w:t>
      </w:r>
      <w:r w:rsidR="00475922" w:rsidRPr="00EE1C71">
        <w:rPr>
          <w:rFonts w:eastAsia="宋体"/>
          <w:lang w:val="en-US" w:eastAsia="zh-CN"/>
        </w:rPr>
        <w:t>/</w:t>
      </w:r>
      <w:r w:rsidRPr="00EE1C71">
        <w:rPr>
          <w:rFonts w:eastAsia="宋体"/>
          <w:lang w:val="en-US" w:eastAsia="zh-CN"/>
        </w:rPr>
        <w:t xml:space="preserve">RAN2 spec impacts for supporting </w:t>
      </w:r>
      <w:r w:rsidR="00E16120" w:rsidRPr="00EE1C71">
        <w:rPr>
          <w:rFonts w:eastAsia="宋体"/>
          <w:lang w:val="en-US" w:eastAsia="zh-CN"/>
        </w:rPr>
        <w:t>CB-</w:t>
      </w:r>
      <w:r w:rsidRPr="00EE1C71">
        <w:rPr>
          <w:rFonts w:eastAsia="宋体"/>
          <w:lang w:val="en-US" w:eastAsia="zh-CN"/>
        </w:rPr>
        <w:t>Msg3.</w:t>
      </w:r>
    </w:p>
    <w:p w14:paraId="2A0087F8" w14:textId="1C5BBDE2" w:rsidR="00851B5A" w:rsidRPr="00885F46" w:rsidRDefault="00851B5A" w:rsidP="00851B5A">
      <w:pPr>
        <w:pStyle w:val="2"/>
        <w:numPr>
          <w:ilvl w:val="1"/>
          <w:numId w:val="0"/>
        </w:numPr>
        <w:tabs>
          <w:tab w:val="num" w:pos="576"/>
        </w:tabs>
        <w:spacing w:before="120" w:after="120" w:line="240" w:lineRule="auto"/>
        <w:ind w:left="578" w:hanging="578"/>
        <w:rPr>
          <w:sz w:val="24"/>
        </w:rPr>
      </w:pPr>
      <w:r w:rsidRPr="00885F46">
        <w:rPr>
          <w:sz w:val="24"/>
        </w:rPr>
        <w:t>2.1</w:t>
      </w:r>
      <w:r w:rsidR="00685854">
        <w:rPr>
          <w:sz w:val="24"/>
        </w:rPr>
        <w:t xml:space="preserve"> </w:t>
      </w:r>
      <w:r w:rsidR="00885F46" w:rsidRPr="00885F46">
        <w:rPr>
          <w:sz w:val="24"/>
        </w:rPr>
        <w:t>CB</w:t>
      </w:r>
      <w:r w:rsidR="009C4005">
        <w:rPr>
          <w:sz w:val="24"/>
        </w:rPr>
        <w:t>-</w:t>
      </w:r>
      <w:r w:rsidR="00885F46" w:rsidRPr="00885F46">
        <w:rPr>
          <w:sz w:val="24"/>
        </w:rPr>
        <w:t>Msg3 configuration</w:t>
      </w:r>
    </w:p>
    <w:p w14:paraId="15E726FB" w14:textId="192571CD" w:rsidR="00CB4B7E" w:rsidRDefault="00F74E6E" w:rsidP="00432106">
      <w:pPr>
        <w:shd w:val="clear" w:color="auto" w:fill="FFFFFF"/>
        <w:spacing w:afterLines="50" w:after="120" w:line="240" w:lineRule="auto"/>
        <w:jc w:val="both"/>
        <w:rPr>
          <w:rFonts w:eastAsia="宋体"/>
          <w:lang w:val="en-US" w:eastAsia="zh-CN"/>
        </w:rPr>
      </w:pPr>
      <w:r w:rsidRPr="00621758">
        <w:rPr>
          <w:rFonts w:eastAsia="宋体"/>
          <w:lang w:val="en-US" w:eastAsia="zh-CN"/>
        </w:rPr>
        <w:t>F</w:t>
      </w:r>
      <w:r w:rsidR="0059467D" w:rsidRPr="00621758">
        <w:rPr>
          <w:rFonts w:eastAsia="宋体"/>
          <w:lang w:val="en-US" w:eastAsia="zh-CN"/>
        </w:rPr>
        <w:t xml:space="preserve">irstly, </w:t>
      </w:r>
      <w:r w:rsidR="00293EF7">
        <w:rPr>
          <w:rFonts w:eastAsia="宋体"/>
          <w:lang w:val="en-US" w:eastAsia="zh-CN"/>
        </w:rPr>
        <w:t>we</w:t>
      </w:r>
      <w:r w:rsidR="0059467D" w:rsidRPr="00621758">
        <w:rPr>
          <w:rFonts w:eastAsia="宋体"/>
          <w:lang w:val="en-US" w:eastAsia="zh-CN"/>
        </w:rPr>
        <w:t xml:space="preserve"> </w:t>
      </w:r>
      <w:r w:rsidR="008A17FF">
        <w:rPr>
          <w:rFonts w:eastAsia="宋体"/>
          <w:lang w:val="en-US" w:eastAsia="zh-CN"/>
        </w:rPr>
        <w:t xml:space="preserve">think it is sufficient for </w:t>
      </w:r>
      <w:r w:rsidR="0022776C">
        <w:rPr>
          <w:rFonts w:eastAsia="宋体"/>
          <w:lang w:val="en-US" w:eastAsia="zh-CN"/>
        </w:rPr>
        <w:t xml:space="preserve">the </w:t>
      </w:r>
      <w:r w:rsidR="008A17FF">
        <w:rPr>
          <w:rFonts w:eastAsia="宋体"/>
          <w:lang w:val="en-US" w:eastAsia="zh-CN"/>
        </w:rPr>
        <w:t xml:space="preserve">network to </w:t>
      </w:r>
      <w:r w:rsidR="006A2675">
        <w:rPr>
          <w:rFonts w:eastAsia="宋体"/>
          <w:lang w:val="en-US" w:eastAsia="zh-CN"/>
        </w:rPr>
        <w:t xml:space="preserve">only </w:t>
      </w:r>
      <w:r w:rsidR="008A17FF">
        <w:rPr>
          <w:rFonts w:eastAsia="宋体"/>
          <w:lang w:val="en-US" w:eastAsia="zh-CN"/>
        </w:rPr>
        <w:t xml:space="preserve">use SIB to deliver the </w:t>
      </w:r>
      <w:r w:rsidR="008A17FF" w:rsidRPr="00621758">
        <w:rPr>
          <w:rFonts w:eastAsia="宋体"/>
          <w:lang w:val="en-US" w:eastAsia="zh-CN"/>
        </w:rPr>
        <w:t>cell-specific</w:t>
      </w:r>
      <w:r w:rsidR="008A17FF" w:rsidRPr="008A17FF">
        <w:rPr>
          <w:rFonts w:eastAsia="宋体"/>
          <w:lang w:val="en-US" w:eastAsia="zh-CN"/>
        </w:rPr>
        <w:t xml:space="preserve"> </w:t>
      </w:r>
      <w:r w:rsidR="008A17FF" w:rsidRPr="00621758">
        <w:rPr>
          <w:rFonts w:eastAsia="宋体"/>
          <w:lang w:val="en-US" w:eastAsia="zh-CN"/>
        </w:rPr>
        <w:t>CB</w:t>
      </w:r>
      <w:r w:rsidR="008A17FF">
        <w:rPr>
          <w:rFonts w:eastAsia="宋体"/>
          <w:lang w:val="en-US" w:eastAsia="zh-CN"/>
        </w:rPr>
        <w:t>-</w:t>
      </w:r>
      <w:r w:rsidR="008A17FF" w:rsidRPr="00621758">
        <w:rPr>
          <w:rFonts w:eastAsia="宋体"/>
          <w:lang w:val="en-US" w:eastAsia="zh-CN"/>
        </w:rPr>
        <w:t>Msg3 PUSCH configuration</w:t>
      </w:r>
      <w:r w:rsidR="00F54054">
        <w:rPr>
          <w:rFonts w:eastAsia="宋体"/>
          <w:lang w:val="en-US" w:eastAsia="zh-CN"/>
        </w:rPr>
        <w:t xml:space="preserve">. </w:t>
      </w:r>
      <w:r w:rsidR="00A01BA0">
        <w:rPr>
          <w:rFonts w:eastAsia="宋体"/>
          <w:lang w:val="en-US" w:eastAsia="zh-CN"/>
        </w:rPr>
        <w:t xml:space="preserve">Some may argue that </w:t>
      </w:r>
      <w:r w:rsidR="005E3318">
        <w:rPr>
          <w:rFonts w:eastAsia="宋体"/>
          <w:lang w:val="en-US" w:eastAsia="zh-CN"/>
        </w:rPr>
        <w:t xml:space="preserve">dedicated configuration should be </w:t>
      </w:r>
      <w:r w:rsidR="00B64DBB">
        <w:rPr>
          <w:rFonts w:eastAsia="宋体"/>
          <w:lang w:val="en-US" w:eastAsia="zh-CN"/>
        </w:rPr>
        <w:t>considered as well so that t</w:t>
      </w:r>
      <w:r w:rsidR="00251482" w:rsidRPr="00621758">
        <w:rPr>
          <w:rFonts w:eastAsia="宋体"/>
          <w:lang w:val="en-US" w:eastAsia="zh-CN"/>
        </w:rPr>
        <w:t xml:space="preserve">he network </w:t>
      </w:r>
      <w:r w:rsidR="00CB4B7E">
        <w:rPr>
          <w:rFonts w:eastAsia="宋体"/>
          <w:lang w:val="en-US" w:eastAsia="zh-CN"/>
        </w:rPr>
        <w:t xml:space="preserve">can have control over the total number of UEs that can use the CB-Msg3 PUSCH resources in the cell. We agree with the intention but such kind of control is not efficient at all. Now as </w:t>
      </w:r>
      <w:r w:rsidR="00A705E1">
        <w:rPr>
          <w:rFonts w:eastAsia="宋体"/>
          <w:lang w:val="en-US" w:eastAsia="zh-CN"/>
        </w:rPr>
        <w:t xml:space="preserve">the </w:t>
      </w:r>
      <w:r w:rsidR="00CB4B7E">
        <w:rPr>
          <w:rFonts w:eastAsia="宋体"/>
          <w:lang w:val="en-US" w:eastAsia="zh-CN"/>
        </w:rPr>
        <w:t xml:space="preserve">RSRP threshold </w:t>
      </w:r>
      <w:r w:rsidR="00A705E1">
        <w:rPr>
          <w:rFonts w:eastAsia="宋体"/>
          <w:lang w:val="en-US" w:eastAsia="zh-CN"/>
        </w:rPr>
        <w:t>per</w:t>
      </w:r>
      <w:r w:rsidR="00CB4B7E">
        <w:rPr>
          <w:rFonts w:eastAsia="宋体"/>
          <w:lang w:val="en-US" w:eastAsia="zh-CN"/>
        </w:rPr>
        <w:t xml:space="preserve"> CE level is agreed for CB-Msg3 PUSCH resource, the NW can dynamically</w:t>
      </w:r>
      <w:r w:rsidR="00A44D16">
        <w:rPr>
          <w:rFonts w:eastAsia="宋体"/>
          <w:lang w:val="en-US" w:eastAsia="zh-CN"/>
        </w:rPr>
        <w:t xml:space="preserve"> adjust the RSRP threshold to control the CB-Msg3 PUSCH resource load. </w:t>
      </w:r>
      <w:r w:rsidR="00AF60B6">
        <w:rPr>
          <w:rFonts w:eastAsia="宋体"/>
          <w:lang w:val="en-US" w:eastAsia="zh-CN"/>
        </w:rPr>
        <w:t xml:space="preserve">For example, </w:t>
      </w:r>
      <w:r w:rsidR="0087356F">
        <w:rPr>
          <w:rFonts w:eastAsia="宋体"/>
          <w:lang w:val="en-US" w:eastAsia="zh-CN"/>
        </w:rPr>
        <w:t>o</w:t>
      </w:r>
      <w:r w:rsidR="00A44D16">
        <w:rPr>
          <w:rFonts w:eastAsia="宋体"/>
          <w:lang w:val="en-US" w:eastAsia="zh-CN"/>
        </w:rPr>
        <w:t>nce the load is high</w:t>
      </w:r>
      <w:r w:rsidR="00F73D58">
        <w:rPr>
          <w:rFonts w:eastAsia="宋体"/>
          <w:lang w:val="en-US" w:eastAsia="zh-CN"/>
        </w:rPr>
        <w:t>er</w:t>
      </w:r>
      <w:r w:rsidR="00017D93">
        <w:rPr>
          <w:rFonts w:eastAsia="宋体"/>
          <w:lang w:val="en-US" w:eastAsia="zh-CN"/>
        </w:rPr>
        <w:t xml:space="preserve"> than expected</w:t>
      </w:r>
      <w:r w:rsidR="00A44D16">
        <w:rPr>
          <w:rFonts w:eastAsia="宋体"/>
          <w:lang w:val="en-US" w:eastAsia="zh-CN"/>
        </w:rPr>
        <w:t xml:space="preserve">, </w:t>
      </w:r>
      <w:r w:rsidR="00F73D58">
        <w:rPr>
          <w:rFonts w:eastAsia="宋体"/>
          <w:lang w:val="en-US" w:eastAsia="zh-CN"/>
        </w:rPr>
        <w:t>the network can</w:t>
      </w:r>
      <w:r w:rsidR="00C90759">
        <w:rPr>
          <w:rFonts w:eastAsia="宋体"/>
          <w:lang w:val="en-US" w:eastAsia="zh-CN"/>
        </w:rPr>
        <w:t xml:space="preserve"> </w:t>
      </w:r>
      <w:r w:rsidR="00F52032">
        <w:rPr>
          <w:rFonts w:eastAsia="宋体"/>
          <w:lang w:val="en-US" w:eastAsia="zh-CN"/>
        </w:rPr>
        <w:t>turn up</w:t>
      </w:r>
      <w:r w:rsidR="00A44D16">
        <w:rPr>
          <w:rFonts w:eastAsia="宋体"/>
          <w:lang w:val="en-US" w:eastAsia="zh-CN"/>
        </w:rPr>
        <w:t xml:space="preserve"> the value of </w:t>
      </w:r>
      <w:r w:rsidR="000518DC">
        <w:rPr>
          <w:rFonts w:eastAsia="宋体"/>
          <w:lang w:val="en-US" w:eastAsia="zh-CN"/>
        </w:rPr>
        <w:t xml:space="preserve">the </w:t>
      </w:r>
      <w:r w:rsidR="00A44D16">
        <w:rPr>
          <w:rFonts w:eastAsia="宋体"/>
          <w:lang w:val="en-US" w:eastAsia="zh-CN"/>
        </w:rPr>
        <w:t xml:space="preserve">RSRP threshold. </w:t>
      </w:r>
      <w:r w:rsidR="000518DC">
        <w:rPr>
          <w:rFonts w:eastAsia="宋体"/>
          <w:lang w:val="en-US" w:eastAsia="zh-CN"/>
        </w:rPr>
        <w:t>Once the load goes down</w:t>
      </w:r>
      <w:r w:rsidR="00DF7F79">
        <w:rPr>
          <w:rFonts w:eastAsia="宋体"/>
          <w:lang w:val="en-US" w:eastAsia="zh-CN"/>
        </w:rPr>
        <w:t xml:space="preserve"> </w:t>
      </w:r>
      <w:r w:rsidR="00C90759">
        <w:rPr>
          <w:rFonts w:eastAsia="宋体"/>
          <w:lang w:val="en-US" w:eastAsia="zh-CN"/>
        </w:rPr>
        <w:t>subsequently</w:t>
      </w:r>
      <w:r w:rsidR="000518DC">
        <w:rPr>
          <w:rFonts w:eastAsia="宋体"/>
          <w:lang w:val="en-US" w:eastAsia="zh-CN"/>
        </w:rPr>
        <w:t xml:space="preserve">, </w:t>
      </w:r>
      <w:r w:rsidR="003C1DD5">
        <w:rPr>
          <w:rFonts w:eastAsia="宋体"/>
          <w:lang w:val="en-US" w:eastAsia="zh-CN"/>
        </w:rPr>
        <w:t>the network</w:t>
      </w:r>
      <w:r w:rsidR="000518DC">
        <w:rPr>
          <w:rFonts w:eastAsia="宋体"/>
          <w:lang w:val="en-US" w:eastAsia="zh-CN"/>
        </w:rPr>
        <w:t xml:space="preserve"> can reset the value of that RSRP threshold to the default value. </w:t>
      </w:r>
    </w:p>
    <w:p w14:paraId="6661C4CC" w14:textId="3C1138F9" w:rsidR="002471C4" w:rsidRDefault="002471C4" w:rsidP="002471C4">
      <w:pPr>
        <w:adjustRightInd w:val="0"/>
        <w:snapToGrid w:val="0"/>
        <w:spacing w:afterLines="50" w:after="120" w:line="240" w:lineRule="auto"/>
        <w:jc w:val="both"/>
        <w:rPr>
          <w:b/>
          <w:lang w:val="en-US"/>
        </w:rPr>
      </w:pPr>
      <w:r w:rsidRPr="008A026C">
        <w:rPr>
          <w:b/>
          <w:lang w:val="en-US"/>
        </w:rPr>
        <w:t xml:space="preserve">Proposal 1: </w:t>
      </w:r>
      <w:r w:rsidRPr="00091C33">
        <w:rPr>
          <w:b/>
          <w:lang w:val="en-US"/>
        </w:rPr>
        <w:t>Only system Information is used to provide</w:t>
      </w:r>
      <w:r w:rsidR="00392A80" w:rsidRPr="00503007">
        <w:rPr>
          <w:b/>
          <w:lang w:val="en-US"/>
        </w:rPr>
        <w:t xml:space="preserve"> cell-specific</w:t>
      </w:r>
      <w:r w:rsidRPr="00091C33">
        <w:rPr>
          <w:b/>
          <w:lang w:val="en-US"/>
        </w:rPr>
        <w:t xml:space="preserve"> CB-Msg3</w:t>
      </w:r>
      <w:r w:rsidR="00881175" w:rsidRPr="00503007">
        <w:rPr>
          <w:b/>
          <w:lang w:val="en-US"/>
        </w:rPr>
        <w:t xml:space="preserve"> PUSCH resources</w:t>
      </w:r>
      <w:r w:rsidRPr="00091C33">
        <w:rPr>
          <w:b/>
          <w:lang w:val="en-US"/>
        </w:rPr>
        <w:t>.</w:t>
      </w:r>
    </w:p>
    <w:p w14:paraId="0A8F70D9" w14:textId="2BA41BE1" w:rsidR="00F82B38" w:rsidRDefault="007A3512" w:rsidP="00F82B38">
      <w:pPr>
        <w:shd w:val="clear" w:color="auto" w:fill="FFFFFF"/>
        <w:spacing w:afterLines="50" w:after="120" w:line="240" w:lineRule="auto"/>
        <w:jc w:val="both"/>
        <w:rPr>
          <w:rFonts w:eastAsia="宋体"/>
          <w:lang w:val="en-US" w:eastAsia="zh-CN"/>
        </w:rPr>
      </w:pPr>
      <w:r>
        <w:rPr>
          <w:rFonts w:eastAsia="宋体"/>
          <w:lang w:val="en-US" w:eastAsia="zh-CN"/>
        </w:rPr>
        <w:t xml:space="preserve">Further, </w:t>
      </w:r>
      <w:r w:rsidRPr="00B94CDA">
        <w:rPr>
          <w:rFonts w:eastAsia="宋体"/>
          <w:lang w:val="en-US" w:eastAsia="zh-CN"/>
        </w:rPr>
        <w:t xml:space="preserve">the eNB should configure the </w:t>
      </w:r>
      <w:r w:rsidRPr="00621758">
        <w:rPr>
          <w:rFonts w:eastAsia="宋体"/>
          <w:lang w:val="en-US" w:eastAsia="zh-CN"/>
        </w:rPr>
        <w:t>CB</w:t>
      </w:r>
      <w:r w:rsidR="009E21DF">
        <w:rPr>
          <w:rFonts w:eastAsia="宋体"/>
          <w:lang w:val="en-US" w:eastAsia="zh-CN"/>
        </w:rPr>
        <w:t>-</w:t>
      </w:r>
      <w:r w:rsidRPr="00621758">
        <w:rPr>
          <w:rFonts w:eastAsia="宋体"/>
          <w:lang w:val="en-US" w:eastAsia="zh-CN"/>
        </w:rPr>
        <w:t>Msg3 PUSCH</w:t>
      </w:r>
      <w:r w:rsidRPr="00B94CDA">
        <w:rPr>
          <w:rFonts w:eastAsia="宋体"/>
          <w:lang w:val="en-US" w:eastAsia="zh-CN"/>
        </w:rPr>
        <w:t xml:space="preserve"> in a periodic manner (similar way as NPRACH</w:t>
      </w:r>
      <w:r w:rsidR="009E21DF">
        <w:rPr>
          <w:rFonts w:eastAsia="宋体"/>
          <w:lang w:val="en-US" w:eastAsia="zh-CN"/>
        </w:rPr>
        <w:t>/DPUR</w:t>
      </w:r>
      <w:r w:rsidRPr="00B94CDA">
        <w:rPr>
          <w:rFonts w:eastAsia="宋体"/>
          <w:lang w:val="en-US" w:eastAsia="zh-CN"/>
        </w:rPr>
        <w:t>)</w:t>
      </w:r>
      <w:r>
        <w:rPr>
          <w:rFonts w:eastAsia="宋体"/>
          <w:lang w:val="en-US" w:eastAsia="zh-CN"/>
        </w:rPr>
        <w:t xml:space="preserve"> so that</w:t>
      </w:r>
      <w:r w:rsidR="009D3474">
        <w:rPr>
          <w:rFonts w:eastAsia="宋体"/>
          <w:lang w:val="en-US" w:eastAsia="zh-CN"/>
        </w:rPr>
        <w:t xml:space="preserve"> t</w:t>
      </w:r>
      <w:r w:rsidR="00DD26C3">
        <w:rPr>
          <w:rFonts w:eastAsia="宋体"/>
          <w:lang w:val="en-US" w:eastAsia="zh-CN"/>
        </w:rPr>
        <w:t xml:space="preserve">here soon will be a next </w:t>
      </w:r>
      <w:r w:rsidR="009D3474">
        <w:rPr>
          <w:rFonts w:eastAsia="宋体"/>
          <w:lang w:val="en-US" w:eastAsia="zh-CN"/>
        </w:rPr>
        <w:t xml:space="preserve">available CB-Msg3 PUSCH for the </w:t>
      </w:r>
      <w:r w:rsidRPr="00B94CDA">
        <w:rPr>
          <w:rFonts w:eastAsia="宋体"/>
          <w:lang w:val="en-US" w:eastAsia="zh-CN"/>
        </w:rPr>
        <w:t>UE with unp</w:t>
      </w:r>
      <w:r>
        <w:rPr>
          <w:rFonts w:eastAsia="宋体"/>
          <w:lang w:val="en-US" w:eastAsia="zh-CN"/>
        </w:rPr>
        <w:t>re</w:t>
      </w:r>
      <w:r w:rsidRPr="00B94CDA">
        <w:rPr>
          <w:rFonts w:eastAsia="宋体"/>
          <w:lang w:val="en-US" w:eastAsia="zh-CN"/>
        </w:rPr>
        <w:t>dictable UL bursty data</w:t>
      </w:r>
      <w:r>
        <w:rPr>
          <w:rFonts w:eastAsia="宋体"/>
          <w:lang w:val="en-US" w:eastAsia="zh-CN"/>
        </w:rPr>
        <w:t>. Another option is that the CB</w:t>
      </w:r>
      <w:r w:rsidR="00983EDC">
        <w:rPr>
          <w:rFonts w:eastAsia="宋体"/>
          <w:lang w:val="en-US" w:eastAsia="zh-CN"/>
        </w:rPr>
        <w:t>-</w:t>
      </w:r>
      <w:r>
        <w:rPr>
          <w:rFonts w:eastAsia="宋体"/>
          <w:lang w:val="en-US" w:eastAsia="zh-CN"/>
        </w:rPr>
        <w:t xml:space="preserve">Msg3 PUSCH resources are only valid for one shot (similar to one-shot DPUR) or for </w:t>
      </w:r>
      <w:r w:rsidRPr="005845EF">
        <w:rPr>
          <w:rFonts w:eastAsia="宋体"/>
          <w:i/>
          <w:lang w:val="en-US" w:eastAsia="zh-CN"/>
        </w:rPr>
        <w:t>N</w:t>
      </w:r>
      <w:r>
        <w:rPr>
          <w:rFonts w:eastAsia="宋体"/>
          <w:lang w:val="en-US" w:eastAsia="zh-CN"/>
        </w:rPr>
        <w:t xml:space="preserve"> shots. As the CB Msg3 PUSCH is shared amongst multiple UEs, resource waste might be not a big issue. So we may not consider one-shot or </w:t>
      </w:r>
      <w:r w:rsidRPr="00724BA1">
        <w:rPr>
          <w:rFonts w:eastAsia="宋体"/>
          <w:i/>
          <w:lang w:val="en-US" w:eastAsia="zh-CN"/>
        </w:rPr>
        <w:t>N</w:t>
      </w:r>
      <w:r>
        <w:rPr>
          <w:rFonts w:eastAsia="宋体"/>
          <w:lang w:val="en-US" w:eastAsia="zh-CN"/>
        </w:rPr>
        <w:t>-shot configuration</w:t>
      </w:r>
      <w:r w:rsidR="00983EDC">
        <w:rPr>
          <w:rFonts w:eastAsia="宋体"/>
          <w:lang w:val="en-US" w:eastAsia="zh-CN"/>
        </w:rPr>
        <w:t xml:space="preserve"> for Rel-19 CB-Msg3 PUSCH resources</w:t>
      </w:r>
      <w:r>
        <w:rPr>
          <w:rFonts w:eastAsia="宋体"/>
          <w:lang w:val="en-US" w:eastAsia="zh-CN"/>
        </w:rPr>
        <w:t>.</w:t>
      </w:r>
      <w:r w:rsidR="00BB15FF">
        <w:rPr>
          <w:rFonts w:eastAsia="宋体"/>
          <w:lang w:val="en-US" w:eastAsia="zh-CN"/>
        </w:rPr>
        <w:t xml:space="preserve"> Aside from time domain resource allocation, configuration in other aspects, such as frequency</w:t>
      </w:r>
      <w:r w:rsidR="002C1335">
        <w:rPr>
          <w:rFonts w:eastAsia="宋体"/>
          <w:lang w:val="en-US" w:eastAsia="zh-CN"/>
        </w:rPr>
        <w:t xml:space="preserve"> and reference signal</w:t>
      </w:r>
      <w:r w:rsidR="00D645AD">
        <w:rPr>
          <w:rFonts w:eastAsia="宋体"/>
          <w:lang w:val="en-US" w:eastAsia="zh-CN"/>
        </w:rPr>
        <w:t xml:space="preserve"> for PUSCH</w:t>
      </w:r>
      <w:r w:rsidR="00BB15FF">
        <w:rPr>
          <w:rFonts w:eastAsia="宋体"/>
          <w:lang w:val="en-US" w:eastAsia="zh-CN"/>
        </w:rPr>
        <w:t xml:space="preserve">, should be considered as well. In our understanding, from PHY transmission point of view, the </w:t>
      </w:r>
      <w:r w:rsidR="005D42B7">
        <w:rPr>
          <w:rFonts w:eastAsia="宋体"/>
          <w:lang w:val="en-US" w:eastAsia="zh-CN"/>
        </w:rPr>
        <w:t xml:space="preserve">point-to-point </w:t>
      </w:r>
      <w:r w:rsidR="00696EF4">
        <w:rPr>
          <w:rFonts w:eastAsia="宋体"/>
          <w:lang w:val="en-US" w:eastAsia="zh-CN"/>
        </w:rPr>
        <w:t>up</w:t>
      </w:r>
      <w:r w:rsidR="00F60442">
        <w:rPr>
          <w:rFonts w:eastAsia="宋体"/>
          <w:lang w:val="en-US" w:eastAsia="zh-CN"/>
        </w:rPr>
        <w:t>link</w:t>
      </w:r>
      <w:r w:rsidR="000051EF">
        <w:rPr>
          <w:rFonts w:eastAsia="宋体"/>
          <w:lang w:val="en-US" w:eastAsia="zh-CN"/>
        </w:rPr>
        <w:t xml:space="preserve"> transmis</w:t>
      </w:r>
      <w:r w:rsidR="00420480">
        <w:rPr>
          <w:rFonts w:eastAsia="宋体"/>
          <w:lang w:val="en-US" w:eastAsia="zh-CN"/>
        </w:rPr>
        <w:t>si</w:t>
      </w:r>
      <w:r w:rsidR="000051EF">
        <w:rPr>
          <w:rFonts w:eastAsia="宋体"/>
          <w:lang w:val="en-US" w:eastAsia="zh-CN"/>
        </w:rPr>
        <w:t>on</w:t>
      </w:r>
      <w:r w:rsidR="00F60442">
        <w:rPr>
          <w:rFonts w:eastAsia="宋体"/>
          <w:lang w:val="en-US" w:eastAsia="zh-CN"/>
        </w:rPr>
        <w:t xml:space="preserve"> condition</w:t>
      </w:r>
      <w:r w:rsidR="00BB15FF">
        <w:rPr>
          <w:rFonts w:eastAsia="宋体"/>
          <w:lang w:val="en-US" w:eastAsia="zh-CN"/>
        </w:rPr>
        <w:t xml:space="preserve"> </w:t>
      </w:r>
      <w:r w:rsidR="00DD27E7">
        <w:rPr>
          <w:rFonts w:eastAsia="宋体"/>
          <w:lang w:val="en-US" w:eastAsia="zh-CN"/>
        </w:rPr>
        <w:t xml:space="preserve">and DL response reception </w:t>
      </w:r>
      <w:r w:rsidR="00664109">
        <w:rPr>
          <w:rFonts w:eastAsia="宋体"/>
          <w:lang w:val="en-US" w:eastAsia="zh-CN"/>
        </w:rPr>
        <w:t xml:space="preserve">are </w:t>
      </w:r>
      <w:r w:rsidR="00BB15FF">
        <w:rPr>
          <w:rFonts w:eastAsia="宋体"/>
          <w:lang w:val="en-US" w:eastAsia="zh-CN"/>
        </w:rPr>
        <w:t>similar to the DPUR</w:t>
      </w:r>
      <w:r w:rsidR="00664109">
        <w:rPr>
          <w:rFonts w:eastAsia="宋体"/>
          <w:lang w:val="en-US" w:eastAsia="zh-CN"/>
        </w:rPr>
        <w:t xml:space="preserve"> U</w:t>
      </w:r>
      <w:r w:rsidR="001944DA">
        <w:rPr>
          <w:rFonts w:eastAsia="宋体" w:hint="eastAsia"/>
          <w:lang w:val="en-US" w:eastAsia="zh-CN"/>
        </w:rPr>
        <w:t>L</w:t>
      </w:r>
      <w:r w:rsidR="001944DA">
        <w:rPr>
          <w:rFonts w:eastAsia="宋体"/>
          <w:lang w:val="en-US" w:eastAsia="zh-CN"/>
        </w:rPr>
        <w:t>/DL</w:t>
      </w:r>
      <w:r w:rsidR="00664109">
        <w:rPr>
          <w:rFonts w:eastAsia="宋体"/>
          <w:lang w:val="en-US" w:eastAsia="zh-CN"/>
        </w:rPr>
        <w:t xml:space="preserve"> transmi</w:t>
      </w:r>
      <w:r w:rsidR="00505C1A">
        <w:rPr>
          <w:rFonts w:eastAsia="宋体"/>
          <w:lang w:val="en-US" w:eastAsia="zh-CN"/>
        </w:rPr>
        <w:t>ssion</w:t>
      </w:r>
      <w:r w:rsidR="00BB15FF">
        <w:rPr>
          <w:rFonts w:eastAsia="宋体"/>
          <w:lang w:val="en-US" w:eastAsia="zh-CN"/>
        </w:rPr>
        <w:t>. Thus we assume it is simplest to reuse DPUR allocation configuration for CB</w:t>
      </w:r>
      <w:r w:rsidR="006A64B6">
        <w:rPr>
          <w:rFonts w:eastAsia="宋体"/>
          <w:lang w:val="en-US" w:eastAsia="zh-CN"/>
        </w:rPr>
        <w:t>-</w:t>
      </w:r>
      <w:r w:rsidR="00BB15FF">
        <w:rPr>
          <w:rFonts w:eastAsia="宋体"/>
          <w:lang w:val="en-US" w:eastAsia="zh-CN"/>
        </w:rPr>
        <w:t>Msg3 configuration</w:t>
      </w:r>
      <w:r w:rsidR="00A84EFB">
        <w:rPr>
          <w:rFonts w:eastAsia="宋体"/>
          <w:lang w:val="en-US" w:eastAsia="zh-CN"/>
        </w:rPr>
        <w:t xml:space="preserve"> as a baseline</w:t>
      </w:r>
      <w:r w:rsidR="00BB15FF">
        <w:rPr>
          <w:rFonts w:eastAsia="宋体"/>
          <w:lang w:val="en-US" w:eastAsia="zh-CN"/>
        </w:rPr>
        <w:t>.</w:t>
      </w:r>
      <w:r w:rsidR="00BE452B">
        <w:rPr>
          <w:rFonts w:eastAsia="宋体"/>
          <w:lang w:val="en-US" w:eastAsia="zh-CN"/>
        </w:rPr>
        <w:t xml:space="preserve"> Meanwhile</w:t>
      </w:r>
      <w:r w:rsidR="002C1335">
        <w:rPr>
          <w:rFonts w:eastAsia="宋体"/>
          <w:lang w:val="en-US" w:eastAsia="zh-CN"/>
        </w:rPr>
        <w:t xml:space="preserve">, </w:t>
      </w:r>
      <w:r w:rsidR="005D42B7">
        <w:rPr>
          <w:rFonts w:eastAsia="宋体"/>
          <w:lang w:val="en-US" w:eastAsia="zh-CN"/>
        </w:rPr>
        <w:t xml:space="preserve">for the coverage enhancement aspect, </w:t>
      </w:r>
      <w:r w:rsidR="00875403">
        <w:rPr>
          <w:rFonts w:eastAsia="宋体"/>
          <w:lang w:val="en-US" w:eastAsia="zh-CN"/>
        </w:rPr>
        <w:t xml:space="preserve">we </w:t>
      </w:r>
      <w:r w:rsidR="00F308A4">
        <w:rPr>
          <w:rFonts w:eastAsia="宋体" w:hint="eastAsia"/>
          <w:lang w:val="en-US" w:eastAsia="zh-CN"/>
        </w:rPr>
        <w:t>t</w:t>
      </w:r>
      <w:r w:rsidR="00F308A4">
        <w:rPr>
          <w:rFonts w:eastAsia="宋体"/>
          <w:lang w:val="en-US" w:eastAsia="zh-CN"/>
        </w:rPr>
        <w:t>h</w:t>
      </w:r>
      <w:r w:rsidR="00F308A4">
        <w:rPr>
          <w:rFonts w:eastAsia="宋体" w:hint="eastAsia"/>
          <w:lang w:val="en-US" w:eastAsia="zh-CN"/>
        </w:rPr>
        <w:t>i</w:t>
      </w:r>
      <w:r w:rsidR="00F308A4">
        <w:rPr>
          <w:rFonts w:eastAsia="宋体"/>
          <w:lang w:val="en-US" w:eastAsia="zh-CN"/>
        </w:rPr>
        <w:t>nk how to ass</w:t>
      </w:r>
      <w:r w:rsidR="000B4BEC">
        <w:rPr>
          <w:rFonts w:eastAsia="宋体"/>
          <w:lang w:val="en-US" w:eastAsia="zh-CN"/>
        </w:rPr>
        <w:t>ocia</w:t>
      </w:r>
      <w:r w:rsidR="00F308A4">
        <w:rPr>
          <w:rFonts w:eastAsia="宋体"/>
          <w:lang w:val="en-US" w:eastAsia="zh-CN"/>
        </w:rPr>
        <w:t xml:space="preserve">te the maximum supported TBS </w:t>
      </w:r>
      <w:r w:rsidR="000B4BEC">
        <w:rPr>
          <w:rFonts w:eastAsia="宋体"/>
          <w:lang w:val="en-US" w:eastAsia="zh-CN"/>
        </w:rPr>
        <w:t>with the RSRP threshold per CE level is totally up to NW implementation. And for simplexity</w:t>
      </w:r>
      <w:r w:rsidR="00914DA3">
        <w:rPr>
          <w:rFonts w:eastAsia="宋体"/>
          <w:lang w:val="en-US" w:eastAsia="zh-CN"/>
        </w:rPr>
        <w:t xml:space="preserve">, RAN2 should assume the existing TBS framework from DPUR is reused for CB-Msg3. </w:t>
      </w:r>
      <w:r w:rsidR="00FE7463">
        <w:rPr>
          <w:rFonts w:eastAsia="宋体"/>
          <w:lang w:val="en-US" w:eastAsia="zh-CN"/>
        </w:rPr>
        <w:t xml:space="preserve">That is it is up to network implementation to configure a </w:t>
      </w:r>
      <w:r w:rsidR="002661B8">
        <w:rPr>
          <w:rFonts w:eastAsia="宋体"/>
          <w:lang w:val="en-US" w:eastAsia="zh-CN"/>
        </w:rPr>
        <w:t>suitable</w:t>
      </w:r>
      <w:r w:rsidR="00FE7463">
        <w:rPr>
          <w:rFonts w:eastAsia="宋体"/>
          <w:lang w:val="en-US" w:eastAsia="zh-CN"/>
        </w:rPr>
        <w:t xml:space="preserve"> TBS for a CB-Msg3 resource linked with a CE level configuration. The configurable parameters should be inherited from the existing parameter</w:t>
      </w:r>
      <w:r w:rsidR="00BE5455">
        <w:rPr>
          <w:rFonts w:eastAsia="宋体"/>
          <w:lang w:val="en-US" w:eastAsia="zh-CN"/>
        </w:rPr>
        <w:t>s</w:t>
      </w:r>
      <w:r w:rsidR="00FE7463">
        <w:rPr>
          <w:rFonts w:eastAsia="宋体"/>
          <w:lang w:val="en-US" w:eastAsia="zh-CN"/>
        </w:rPr>
        <w:t xml:space="preserve"> designed for DPUR</w:t>
      </w:r>
      <w:r w:rsidR="00236496">
        <w:rPr>
          <w:rFonts w:eastAsia="宋体"/>
          <w:lang w:val="en-US" w:eastAsia="zh-CN"/>
        </w:rPr>
        <w:t xml:space="preserve"> (e.g. </w:t>
      </w:r>
      <w:r w:rsidR="00E94B65">
        <w:rPr>
          <w:rFonts w:eastAsia="宋体"/>
          <w:lang w:val="en-US" w:eastAsia="zh-CN"/>
        </w:rPr>
        <w:t xml:space="preserve">possible </w:t>
      </w:r>
      <w:r w:rsidR="00E94B65">
        <w:rPr>
          <w:rFonts w:eastAsia="宋体" w:hint="eastAsia"/>
          <w:lang w:val="en-US" w:eastAsia="zh-CN"/>
        </w:rPr>
        <w:t>TBS</w:t>
      </w:r>
      <w:r w:rsidR="00E94B65">
        <w:rPr>
          <w:rFonts w:eastAsia="宋体"/>
          <w:lang w:val="en-US" w:eastAsia="zh-CN"/>
        </w:rPr>
        <w:t xml:space="preserve"> size</w:t>
      </w:r>
      <w:r w:rsidR="00236496">
        <w:rPr>
          <w:rFonts w:eastAsia="宋体"/>
          <w:lang w:val="en-US" w:eastAsia="zh-CN"/>
        </w:rPr>
        <w:t>)</w:t>
      </w:r>
      <w:r w:rsidR="00B62A05">
        <w:rPr>
          <w:rFonts w:eastAsia="宋体"/>
          <w:lang w:val="en-US" w:eastAsia="zh-CN"/>
        </w:rPr>
        <w:t xml:space="preserve"> or </w:t>
      </w:r>
      <w:r w:rsidR="00236496">
        <w:rPr>
          <w:rFonts w:eastAsia="宋体"/>
          <w:lang w:val="en-US" w:eastAsia="zh-CN"/>
        </w:rPr>
        <w:t>EDT (e.g. RSR</w:t>
      </w:r>
      <w:r w:rsidR="00972670">
        <w:rPr>
          <w:rFonts w:eastAsia="宋体"/>
          <w:lang w:val="en-US" w:eastAsia="zh-CN"/>
        </w:rPr>
        <w:t>P</w:t>
      </w:r>
      <w:r w:rsidR="00236496">
        <w:rPr>
          <w:rFonts w:eastAsia="宋体"/>
          <w:lang w:val="en-US" w:eastAsia="zh-CN"/>
        </w:rPr>
        <w:t xml:space="preserve"> threshold per CE level)</w:t>
      </w:r>
      <w:r w:rsidR="00FE7463">
        <w:rPr>
          <w:rFonts w:eastAsia="宋体"/>
          <w:lang w:val="en-US" w:eastAsia="zh-CN"/>
        </w:rPr>
        <w:t>.</w:t>
      </w:r>
      <w:r w:rsidR="00F82B38">
        <w:rPr>
          <w:rFonts w:eastAsia="宋体"/>
          <w:lang w:val="en-US" w:eastAsia="zh-CN"/>
        </w:rPr>
        <w:t xml:space="preserve"> Anyway, RAN2 should check the assumption with RAN1.  </w:t>
      </w:r>
    </w:p>
    <w:p w14:paraId="45BFE1F3" w14:textId="0C96CEE4" w:rsidR="004765E4" w:rsidRDefault="004765E4" w:rsidP="004765E4">
      <w:pPr>
        <w:adjustRightInd w:val="0"/>
        <w:snapToGrid w:val="0"/>
        <w:spacing w:afterLines="50" w:after="120" w:line="240" w:lineRule="auto"/>
        <w:jc w:val="both"/>
        <w:rPr>
          <w:b/>
          <w:lang w:val="en-US"/>
        </w:rPr>
      </w:pPr>
      <w:r w:rsidRPr="006D728E">
        <w:rPr>
          <w:b/>
          <w:lang w:val="en-US"/>
        </w:rPr>
        <w:t xml:space="preserve">Proposal </w:t>
      </w:r>
      <w:r>
        <w:rPr>
          <w:b/>
          <w:lang w:val="en-US"/>
        </w:rPr>
        <w:t>2</w:t>
      </w:r>
      <w:r w:rsidRPr="006D728E">
        <w:rPr>
          <w:b/>
          <w:lang w:val="en-US"/>
        </w:rPr>
        <w:t>:</w:t>
      </w:r>
      <w:r w:rsidRPr="00561B53">
        <w:rPr>
          <w:b/>
          <w:lang w:val="en-US"/>
        </w:rPr>
        <w:t xml:space="preserve"> </w:t>
      </w:r>
      <w:r>
        <w:rPr>
          <w:b/>
          <w:lang w:val="en-US"/>
        </w:rPr>
        <w:t>Taking</w:t>
      </w:r>
      <w:r w:rsidR="00CC7F89">
        <w:rPr>
          <w:b/>
          <w:lang w:val="en-US"/>
        </w:rPr>
        <w:t xml:space="preserve"> the </w:t>
      </w:r>
      <w:r w:rsidR="00CC7F89" w:rsidRPr="00162279">
        <w:rPr>
          <w:b/>
          <w:lang w:val="en-US"/>
        </w:rPr>
        <w:t>UL/DL resources</w:t>
      </w:r>
      <w:r w:rsidR="00FD1E2B">
        <w:rPr>
          <w:b/>
          <w:lang w:val="en-US"/>
        </w:rPr>
        <w:t xml:space="preserve"> related</w:t>
      </w:r>
      <w:r w:rsidR="00CC7F89" w:rsidRPr="00162279">
        <w:rPr>
          <w:b/>
          <w:lang w:val="en-US"/>
        </w:rPr>
        <w:t xml:space="preserve"> </w:t>
      </w:r>
      <w:r w:rsidR="00CC7F89" w:rsidRPr="008A026C">
        <w:rPr>
          <w:b/>
          <w:lang w:val="en-US"/>
        </w:rPr>
        <w:t>configuration</w:t>
      </w:r>
      <w:r w:rsidR="00CC7F89">
        <w:rPr>
          <w:b/>
          <w:lang w:val="en-US"/>
        </w:rPr>
        <w:t xml:space="preserve"> fie</w:t>
      </w:r>
      <w:r w:rsidR="00320F97">
        <w:rPr>
          <w:b/>
          <w:lang w:val="en-US"/>
        </w:rPr>
        <w:t>l</w:t>
      </w:r>
      <w:r w:rsidR="00CC7F89">
        <w:rPr>
          <w:b/>
          <w:lang w:val="en-US"/>
        </w:rPr>
        <w:t>d</w:t>
      </w:r>
      <w:r w:rsidR="005F1F09">
        <w:rPr>
          <w:b/>
          <w:lang w:val="en-US"/>
        </w:rPr>
        <w:t>s</w:t>
      </w:r>
      <w:r w:rsidR="00CC7F89">
        <w:rPr>
          <w:b/>
          <w:lang w:val="en-US"/>
        </w:rPr>
        <w:t xml:space="preserve"> in</w:t>
      </w:r>
      <w:r w:rsidRPr="00162279">
        <w:rPr>
          <w:b/>
          <w:lang w:val="en-US"/>
        </w:rPr>
        <w:t xml:space="preserve"> </w:t>
      </w:r>
      <w:r w:rsidRPr="00F03654">
        <w:rPr>
          <w:b/>
          <w:i/>
          <w:lang w:val="en-US"/>
        </w:rPr>
        <w:t>PUR-Config-r16</w:t>
      </w:r>
      <w:r w:rsidRPr="00162279">
        <w:rPr>
          <w:b/>
          <w:lang w:val="en-US"/>
        </w:rPr>
        <w:t xml:space="preserve"> </w:t>
      </w:r>
      <w:r>
        <w:rPr>
          <w:b/>
          <w:lang w:val="en-US"/>
        </w:rPr>
        <w:t>as a baseline reference for CB-</w:t>
      </w:r>
      <w:r w:rsidRPr="00162279">
        <w:rPr>
          <w:b/>
          <w:lang w:val="en-US"/>
        </w:rPr>
        <w:t>M</w:t>
      </w:r>
      <w:r w:rsidRPr="00162279">
        <w:rPr>
          <w:rFonts w:hint="eastAsia"/>
          <w:b/>
          <w:lang w:val="en-US"/>
        </w:rPr>
        <w:t>s</w:t>
      </w:r>
      <w:r w:rsidRPr="00162279">
        <w:rPr>
          <w:b/>
          <w:lang w:val="en-US"/>
        </w:rPr>
        <w:t xml:space="preserve">g3resources </w:t>
      </w:r>
      <w:r w:rsidRPr="008A026C">
        <w:rPr>
          <w:b/>
          <w:lang w:val="en-US"/>
        </w:rPr>
        <w:t>configuration</w:t>
      </w:r>
      <w:r>
        <w:rPr>
          <w:b/>
          <w:lang w:val="en-US"/>
        </w:rPr>
        <w:t xml:space="preserve">.  </w:t>
      </w:r>
    </w:p>
    <w:p w14:paraId="16999A93" w14:textId="7C65E2E8" w:rsidR="002D7A91" w:rsidRDefault="00E057A2" w:rsidP="006D1690">
      <w:pPr>
        <w:adjustRightInd w:val="0"/>
        <w:snapToGrid w:val="0"/>
        <w:spacing w:afterLines="100" w:after="240" w:line="240" w:lineRule="auto"/>
        <w:jc w:val="both"/>
        <w:rPr>
          <w:b/>
          <w:lang w:val="en-US"/>
        </w:rPr>
      </w:pPr>
      <w:r w:rsidRPr="006D728E">
        <w:rPr>
          <w:b/>
          <w:lang w:val="en-US"/>
        </w:rPr>
        <w:t xml:space="preserve">Proposal </w:t>
      </w:r>
      <w:r w:rsidR="00F82B38">
        <w:rPr>
          <w:b/>
          <w:lang w:val="en-US"/>
        </w:rPr>
        <w:t>3</w:t>
      </w:r>
      <w:r w:rsidRPr="006D728E">
        <w:rPr>
          <w:b/>
          <w:lang w:val="en-US"/>
        </w:rPr>
        <w:t>:</w:t>
      </w:r>
      <w:r w:rsidRPr="00561B53">
        <w:rPr>
          <w:b/>
          <w:lang w:val="en-US"/>
        </w:rPr>
        <w:t xml:space="preserve"> </w:t>
      </w:r>
      <w:r w:rsidR="00F82B38">
        <w:rPr>
          <w:b/>
          <w:lang w:val="en-US"/>
        </w:rPr>
        <w:t>S</w:t>
      </w:r>
      <w:r w:rsidR="002D7A91">
        <w:rPr>
          <w:b/>
          <w:lang w:val="en-US"/>
        </w:rPr>
        <w:t>end an LS to RAN1 to check RAN2</w:t>
      </w:r>
      <w:r w:rsidR="00861B21">
        <w:rPr>
          <w:b/>
          <w:lang w:val="en-US"/>
        </w:rPr>
        <w:t>’s</w:t>
      </w:r>
      <w:r w:rsidR="002D7A91">
        <w:rPr>
          <w:b/>
          <w:lang w:val="en-US"/>
        </w:rPr>
        <w:t xml:space="preserve"> assum</w:t>
      </w:r>
      <w:r w:rsidR="00861B21">
        <w:rPr>
          <w:b/>
          <w:lang w:val="en-US"/>
        </w:rPr>
        <w:t xml:space="preserve">ption </w:t>
      </w:r>
      <w:r w:rsidR="002858B8">
        <w:rPr>
          <w:b/>
          <w:lang w:val="en-US"/>
        </w:rPr>
        <w:t xml:space="preserve">that </w:t>
      </w:r>
      <w:r w:rsidR="00104F75">
        <w:rPr>
          <w:b/>
          <w:lang w:val="en-US"/>
        </w:rPr>
        <w:t>the</w:t>
      </w:r>
      <w:r w:rsidR="002D7A91">
        <w:rPr>
          <w:b/>
          <w:lang w:val="en-US"/>
        </w:rPr>
        <w:t xml:space="preserve"> existing TBS size for PUR and CE</w:t>
      </w:r>
      <w:r w:rsidR="00B80D2F">
        <w:rPr>
          <w:b/>
          <w:lang w:val="en-US"/>
        </w:rPr>
        <w:t xml:space="preserve"> level/RSRP threshold</w:t>
      </w:r>
      <w:r w:rsidR="002D7A91">
        <w:rPr>
          <w:b/>
          <w:lang w:val="en-US"/>
        </w:rPr>
        <w:t xml:space="preserve"> configuration </w:t>
      </w:r>
      <w:r w:rsidR="00D71D57">
        <w:rPr>
          <w:b/>
          <w:lang w:val="en-US"/>
        </w:rPr>
        <w:t>applicable to</w:t>
      </w:r>
      <w:r w:rsidR="002D7A91">
        <w:rPr>
          <w:b/>
          <w:lang w:val="en-US"/>
        </w:rPr>
        <w:t xml:space="preserve"> EDT </w:t>
      </w:r>
      <w:r w:rsidR="0040687D">
        <w:rPr>
          <w:b/>
          <w:lang w:val="en-US"/>
        </w:rPr>
        <w:t>can be</w:t>
      </w:r>
      <w:r w:rsidR="002D7A91">
        <w:rPr>
          <w:b/>
          <w:lang w:val="en-US"/>
        </w:rPr>
        <w:t xml:space="preserve"> reused for CB-Msg3</w:t>
      </w:r>
      <w:r w:rsidR="008A2D1B">
        <w:rPr>
          <w:b/>
          <w:lang w:val="en-US"/>
        </w:rPr>
        <w:t xml:space="preserve">. </w:t>
      </w:r>
    </w:p>
    <w:p w14:paraId="144FC8D8" w14:textId="5C4308A0" w:rsidR="000D39B4" w:rsidRPr="00B05F3E" w:rsidRDefault="00B05F3E" w:rsidP="00B05F3E">
      <w:pPr>
        <w:pStyle w:val="2"/>
        <w:numPr>
          <w:ilvl w:val="1"/>
          <w:numId w:val="0"/>
        </w:numPr>
        <w:tabs>
          <w:tab w:val="num" w:pos="576"/>
        </w:tabs>
        <w:spacing w:before="120" w:after="120" w:line="240" w:lineRule="auto"/>
        <w:ind w:left="578" w:hanging="578"/>
        <w:rPr>
          <w:sz w:val="24"/>
        </w:rPr>
      </w:pPr>
      <w:r>
        <w:rPr>
          <w:sz w:val="24"/>
        </w:rPr>
        <w:t xml:space="preserve">2.2 </w:t>
      </w:r>
      <w:r w:rsidR="000D39B4" w:rsidRPr="00B05F3E">
        <w:rPr>
          <w:sz w:val="24"/>
        </w:rPr>
        <w:t>CB</w:t>
      </w:r>
      <w:r w:rsidR="00AE1165">
        <w:rPr>
          <w:sz w:val="24"/>
        </w:rPr>
        <w:t>-</w:t>
      </w:r>
      <w:r w:rsidR="000D39B4" w:rsidRPr="00B05F3E">
        <w:rPr>
          <w:sz w:val="24"/>
        </w:rPr>
        <w:t>Msg3</w:t>
      </w:r>
      <w:r w:rsidR="00605DF5" w:rsidRPr="00B05F3E">
        <w:rPr>
          <w:sz w:val="24"/>
        </w:rPr>
        <w:t xml:space="preserve"> </w:t>
      </w:r>
      <w:r w:rsidR="00AE28EE" w:rsidRPr="00B05F3E">
        <w:rPr>
          <w:sz w:val="24"/>
        </w:rPr>
        <w:t>triggering</w:t>
      </w:r>
      <w:r w:rsidR="000D39B4" w:rsidRPr="00B05F3E">
        <w:rPr>
          <w:sz w:val="24"/>
        </w:rPr>
        <w:t>:</w:t>
      </w:r>
    </w:p>
    <w:p w14:paraId="6EC8D03A" w14:textId="14E17972" w:rsidR="00D46D62" w:rsidRPr="00621758" w:rsidRDefault="00D46D62" w:rsidP="00D46D62">
      <w:pPr>
        <w:shd w:val="clear" w:color="auto" w:fill="FFFFFF"/>
        <w:spacing w:afterLines="50" w:after="120" w:line="240" w:lineRule="auto"/>
        <w:jc w:val="both"/>
        <w:rPr>
          <w:rFonts w:eastAsia="宋体"/>
          <w:lang w:val="en-US" w:eastAsia="zh-CN"/>
        </w:rPr>
      </w:pPr>
      <w:r w:rsidRPr="00621758">
        <w:rPr>
          <w:rFonts w:eastAsia="宋体"/>
          <w:lang w:val="en-US" w:eastAsia="zh-CN"/>
        </w:rPr>
        <w:t xml:space="preserve">Regardless of the </w:t>
      </w:r>
      <w:r w:rsidR="00234BD7">
        <w:rPr>
          <w:rFonts w:eastAsia="宋体"/>
          <w:lang w:val="en-US" w:eastAsia="zh-CN"/>
        </w:rPr>
        <w:t xml:space="preserve">detailed </w:t>
      </w:r>
      <w:r w:rsidRPr="00621758">
        <w:rPr>
          <w:rFonts w:eastAsia="宋体"/>
          <w:lang w:val="en-US" w:eastAsia="zh-CN"/>
        </w:rPr>
        <w:t>configuration method outcome, from the UE point of view, a UE aware of CB</w:t>
      </w:r>
      <w:r w:rsidR="003259D5">
        <w:rPr>
          <w:rFonts w:eastAsia="宋体"/>
          <w:lang w:val="en-US" w:eastAsia="zh-CN"/>
        </w:rPr>
        <w:t>-</w:t>
      </w:r>
      <w:r w:rsidRPr="00621758">
        <w:rPr>
          <w:rFonts w:eastAsia="宋体"/>
          <w:lang w:val="en-US" w:eastAsia="zh-CN"/>
        </w:rPr>
        <w:t>M</w:t>
      </w:r>
      <w:r w:rsidRPr="00621758">
        <w:rPr>
          <w:rFonts w:eastAsia="宋体" w:hint="eastAsia"/>
          <w:lang w:val="en-US" w:eastAsia="zh-CN"/>
        </w:rPr>
        <w:t>s</w:t>
      </w:r>
      <w:r w:rsidRPr="00621758">
        <w:rPr>
          <w:rFonts w:eastAsia="宋体"/>
          <w:lang w:val="en-US" w:eastAsia="zh-CN"/>
        </w:rPr>
        <w:t xml:space="preserve">g3 PUSCH configuration anyway has to determine whether it is suitable to use that configuration. Considering the WI scope is still related to EDT, we think </w:t>
      </w:r>
      <w:r w:rsidR="003513CA">
        <w:rPr>
          <w:rFonts w:eastAsia="宋体"/>
          <w:lang w:val="en-US" w:eastAsia="zh-CN"/>
        </w:rPr>
        <w:t xml:space="preserve">the </w:t>
      </w:r>
      <w:r w:rsidR="004249E5">
        <w:rPr>
          <w:rFonts w:eastAsia="宋体"/>
          <w:lang w:val="en-US" w:eastAsia="zh-CN"/>
        </w:rPr>
        <w:t>data v</w:t>
      </w:r>
      <w:r w:rsidR="0061734B">
        <w:rPr>
          <w:rFonts w:eastAsia="宋体"/>
          <w:lang w:val="en-US" w:eastAsia="zh-CN"/>
        </w:rPr>
        <w:t>o</w:t>
      </w:r>
      <w:r w:rsidR="004249E5">
        <w:rPr>
          <w:rFonts w:eastAsia="宋体"/>
          <w:lang w:val="en-US" w:eastAsia="zh-CN"/>
        </w:rPr>
        <w:t xml:space="preserve">lume </w:t>
      </w:r>
      <w:r w:rsidRPr="00621758">
        <w:rPr>
          <w:rFonts w:eastAsia="宋体"/>
          <w:lang w:val="en-US" w:eastAsia="zh-CN"/>
        </w:rPr>
        <w:t xml:space="preserve">initiating condition can be reused for the </w:t>
      </w:r>
      <w:r>
        <w:rPr>
          <w:rFonts w:eastAsia="宋体"/>
          <w:lang w:val="en-US" w:eastAsia="zh-CN"/>
        </w:rPr>
        <w:t>CB</w:t>
      </w:r>
      <w:r w:rsidR="003259D5">
        <w:rPr>
          <w:rFonts w:eastAsia="宋体"/>
          <w:lang w:val="en-US" w:eastAsia="zh-CN"/>
        </w:rPr>
        <w:t>-</w:t>
      </w:r>
      <w:r>
        <w:rPr>
          <w:rFonts w:eastAsia="宋体"/>
          <w:lang w:val="en-US" w:eastAsia="zh-CN"/>
        </w:rPr>
        <w:t xml:space="preserve">Msg3 transmission procedure. Specifically, at the RRC level, the UE shall check whether </w:t>
      </w:r>
      <w:r w:rsidRPr="00F14948">
        <w:rPr>
          <w:rFonts w:eastAsia="宋体"/>
          <w:lang w:val="en-US" w:eastAsia="zh-CN"/>
        </w:rPr>
        <w:t>the size of pending UL data is smaller than TBS</w:t>
      </w:r>
      <w:r w:rsidR="003513CA">
        <w:rPr>
          <w:rFonts w:eastAsia="宋体"/>
          <w:lang w:val="en-US" w:eastAsia="zh-CN"/>
        </w:rPr>
        <w:t xml:space="preserve"> </w:t>
      </w:r>
      <w:r w:rsidR="00B821A8">
        <w:rPr>
          <w:rFonts w:eastAsia="宋体"/>
          <w:lang w:val="en-US" w:eastAsia="zh-CN"/>
        </w:rPr>
        <w:t>configured for the CB-Msg3 resource per selected CE level.</w:t>
      </w:r>
      <w:r w:rsidR="009A3BA4">
        <w:rPr>
          <w:rFonts w:eastAsia="宋体"/>
          <w:lang w:val="en-US" w:eastAsia="zh-CN"/>
        </w:rPr>
        <w:t xml:space="preserve"> </w:t>
      </w:r>
      <w:r w:rsidR="009A3BA4">
        <w:rPr>
          <w:rStyle w:val="IvDbodytextChar"/>
          <w:rFonts w:ascii="Times New Roman" w:eastAsia="宋体" w:hAnsi="Times New Roman" w:cs="Times New Roman"/>
          <w:sz w:val="20"/>
          <w:szCs w:val="20"/>
          <w:lang w:eastAsia="zh-CN"/>
        </w:rPr>
        <w:t xml:space="preserve">By the way, </w:t>
      </w:r>
      <w:r w:rsidR="00532970">
        <w:rPr>
          <w:rStyle w:val="IvDbodytextChar"/>
          <w:rFonts w:ascii="Times New Roman" w:eastAsia="宋体" w:hAnsi="Times New Roman" w:cs="Times New Roman"/>
          <w:sz w:val="20"/>
          <w:szCs w:val="20"/>
          <w:lang w:eastAsia="zh-CN"/>
        </w:rPr>
        <w:t xml:space="preserve">we think </w:t>
      </w:r>
      <w:r w:rsidR="009A3BA4">
        <w:rPr>
          <w:rStyle w:val="IvDbodytextChar"/>
          <w:rFonts w:ascii="Times New Roman" w:eastAsia="宋体" w:hAnsi="Times New Roman" w:cs="Times New Roman"/>
          <w:sz w:val="20"/>
          <w:szCs w:val="20"/>
          <w:lang w:eastAsia="zh-CN"/>
        </w:rPr>
        <w:t>the existing CE level selection method can be reused</w:t>
      </w:r>
      <w:r w:rsidR="007F6DDE">
        <w:rPr>
          <w:rStyle w:val="IvDbodytextChar"/>
          <w:rFonts w:ascii="Times New Roman" w:eastAsia="宋体" w:hAnsi="Times New Roman" w:cs="Times New Roman"/>
          <w:sz w:val="20"/>
          <w:szCs w:val="20"/>
          <w:lang w:eastAsia="zh-CN"/>
        </w:rPr>
        <w:t xml:space="preserve"> for C</w:t>
      </w:r>
      <w:r w:rsidR="0005398A">
        <w:rPr>
          <w:rStyle w:val="IvDbodytextChar"/>
          <w:rFonts w:ascii="Times New Roman" w:eastAsia="宋体" w:hAnsi="Times New Roman" w:cs="Times New Roman"/>
          <w:sz w:val="20"/>
          <w:szCs w:val="20"/>
          <w:lang w:eastAsia="zh-CN"/>
        </w:rPr>
        <w:t>B</w:t>
      </w:r>
      <w:r w:rsidR="007F6DDE">
        <w:rPr>
          <w:rStyle w:val="IvDbodytextChar"/>
          <w:rFonts w:ascii="Times New Roman" w:eastAsia="宋体" w:hAnsi="Times New Roman" w:cs="Times New Roman"/>
          <w:sz w:val="20"/>
          <w:szCs w:val="20"/>
          <w:lang w:eastAsia="zh-CN"/>
        </w:rPr>
        <w:t>-Msg3</w:t>
      </w:r>
      <w:r w:rsidR="003E6916">
        <w:rPr>
          <w:rStyle w:val="IvDbodytextChar"/>
          <w:rFonts w:ascii="Times New Roman" w:eastAsia="宋体" w:hAnsi="Times New Roman" w:cs="Times New Roman"/>
          <w:sz w:val="20"/>
          <w:szCs w:val="20"/>
          <w:lang w:eastAsia="zh-CN"/>
        </w:rPr>
        <w:t xml:space="preserve"> as quoted below</w:t>
      </w:r>
      <w:r w:rsidR="009A3BA4">
        <w:rPr>
          <w:rStyle w:val="IvDbodytextChar"/>
          <w:rFonts w:ascii="Times New Roman" w:eastAsia="宋体"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F31927" w14:paraId="78C3AA44" w14:textId="77777777" w:rsidTr="00F31927">
        <w:tc>
          <w:tcPr>
            <w:tcW w:w="9629" w:type="dxa"/>
          </w:tcPr>
          <w:p w14:paraId="7CCAE376" w14:textId="40290EEB" w:rsidR="00F31927" w:rsidRPr="000B4787" w:rsidRDefault="00F31927" w:rsidP="0073434C">
            <w:pPr>
              <w:spacing w:afterLines="50" w:after="120" w:line="240" w:lineRule="auto"/>
              <w:jc w:val="both"/>
              <w:rPr>
                <w:rStyle w:val="IvDbodytextChar"/>
                <w:rFonts w:ascii="Times New Roman" w:eastAsia="宋体" w:hAnsi="Times New Roman" w:cs="Times New Roman"/>
                <w:b/>
                <w:sz w:val="20"/>
                <w:szCs w:val="20"/>
                <w:lang w:eastAsia="zh-CN"/>
              </w:rPr>
            </w:pPr>
            <w:r w:rsidRPr="000B4787">
              <w:rPr>
                <w:rStyle w:val="IvDbodytextChar"/>
                <w:rFonts w:ascii="Times New Roman" w:eastAsia="宋体" w:hAnsi="Times New Roman" w:cs="Times New Roman" w:hint="eastAsia"/>
                <w:b/>
                <w:sz w:val="20"/>
                <w:szCs w:val="20"/>
                <w:lang w:eastAsia="zh-CN"/>
              </w:rPr>
              <w:t>T</w:t>
            </w:r>
            <w:r w:rsidRPr="000B4787">
              <w:rPr>
                <w:rStyle w:val="IvDbodytextChar"/>
                <w:rFonts w:ascii="Times New Roman" w:eastAsia="宋体" w:hAnsi="Times New Roman"/>
                <w:b/>
              </w:rPr>
              <w:t>S 36.321 sub-clau</w:t>
            </w:r>
            <w:r w:rsidR="00692DE3" w:rsidRPr="000B4787">
              <w:rPr>
                <w:rStyle w:val="IvDbodytextChar"/>
                <w:rFonts w:ascii="Times New Roman" w:eastAsia="宋体" w:hAnsi="Times New Roman"/>
                <w:b/>
              </w:rPr>
              <w:t>s</w:t>
            </w:r>
            <w:r w:rsidRPr="000B4787">
              <w:rPr>
                <w:rStyle w:val="IvDbodytextChar"/>
                <w:rFonts w:ascii="Times New Roman" w:eastAsia="宋体" w:hAnsi="Times New Roman"/>
                <w:b/>
              </w:rPr>
              <w:t>e 5.1.1</w:t>
            </w:r>
          </w:p>
          <w:p w14:paraId="7E6F46DA" w14:textId="77777777" w:rsidR="00F31927" w:rsidRDefault="00F31927" w:rsidP="00A271D3">
            <w:pPr>
              <w:pStyle w:val="B3"/>
              <w:spacing w:after="120" w:line="240" w:lineRule="auto"/>
              <w:rPr>
                <w:rFonts w:eastAsia="?? ??"/>
                <w:lang w:eastAsia="ja-JP"/>
              </w:rPr>
            </w:pPr>
            <w:r>
              <w:rPr>
                <w:rFonts w:eastAsia="?? ??"/>
                <w:noProof/>
              </w:rPr>
              <w:t>-</w:t>
            </w:r>
            <w:r>
              <w:rPr>
                <w:rFonts w:eastAsia="?? ??"/>
                <w:noProof/>
              </w:rPr>
              <w:tab/>
            </w:r>
            <w:r>
              <w:rPr>
                <w:rFonts w:eastAsia="?? ??"/>
              </w:rPr>
              <w:t>if the</w:t>
            </w:r>
            <w:r>
              <w:rPr>
                <w:rStyle w:val="TFChar"/>
                <w:rFonts w:eastAsia="?? ??"/>
              </w:rPr>
              <w:t xml:space="preserve"> </w:t>
            </w:r>
            <w:r>
              <w:rPr>
                <w:rFonts w:eastAsia="?? ??"/>
              </w:rPr>
              <w:t xml:space="preserve">RSRP threshold of </w:t>
            </w:r>
            <w:r>
              <w:rPr>
                <w:noProof/>
              </w:rPr>
              <w:t>enhanced coverage</w:t>
            </w:r>
            <w:r>
              <w:rPr>
                <w:rFonts w:eastAsia="?? ??"/>
              </w:rPr>
              <w:t xml:space="preserve"> level 3 is configured by upper layers in </w:t>
            </w:r>
            <w:r>
              <w:rPr>
                <w:i/>
              </w:rPr>
              <w:t xml:space="preserve">rsrp-ThresholdsPrachInfoList </w:t>
            </w:r>
            <w:r>
              <w:rPr>
                <w:rFonts w:eastAsia="?? ??"/>
              </w:rPr>
              <w:t>and the</w:t>
            </w:r>
            <w:r>
              <w:rPr>
                <w:rStyle w:val="TFChar"/>
                <w:rFonts w:eastAsia="?? ??"/>
              </w:rPr>
              <w:t xml:space="preserve"> </w:t>
            </w:r>
            <w:r>
              <w:rPr>
                <w:rFonts w:eastAsia="?? ??"/>
              </w:rPr>
              <w:t>measured RSRP is</w:t>
            </w:r>
            <w:r>
              <w:rPr>
                <w:rStyle w:val="TFChar"/>
                <w:rFonts w:eastAsia="?? ??"/>
              </w:rPr>
              <w:t xml:space="preserve"> </w:t>
            </w:r>
            <w:r>
              <w:rPr>
                <w:rFonts w:eastAsia="?? ??"/>
              </w:rPr>
              <w:t>less than the</w:t>
            </w:r>
            <w:r>
              <w:rPr>
                <w:rStyle w:val="TFChar"/>
                <w:rFonts w:eastAsia="?? ??"/>
              </w:rPr>
              <w:t xml:space="preserve"> </w:t>
            </w:r>
            <w:r>
              <w:rPr>
                <w:rFonts w:eastAsia="?? ??"/>
              </w:rPr>
              <w:t xml:space="preserve">RSRP threshold of </w:t>
            </w:r>
            <w:r>
              <w:rPr>
                <w:noProof/>
              </w:rPr>
              <w:t>enhanced coverage</w:t>
            </w:r>
            <w:r>
              <w:rPr>
                <w:rFonts w:eastAsia="?? ??"/>
              </w:rPr>
              <w:t xml:space="preserve"> level 3 and the UE is capable of </w:t>
            </w:r>
            <w:r>
              <w:rPr>
                <w:noProof/>
              </w:rPr>
              <w:t>enhanced coverage</w:t>
            </w:r>
            <w:r>
              <w:rPr>
                <w:rFonts w:eastAsia="?? ??"/>
              </w:rPr>
              <w:t xml:space="preserve"> level 3 then:</w:t>
            </w:r>
          </w:p>
          <w:p w14:paraId="0DFE1D2F" w14:textId="77777777" w:rsidR="00F31927" w:rsidRDefault="00F31927" w:rsidP="00A271D3">
            <w:pPr>
              <w:pStyle w:val="B4"/>
              <w:spacing w:after="120" w:line="240" w:lineRule="auto"/>
              <w:rPr>
                <w:rFonts w:eastAsia="?? ??"/>
              </w:rPr>
            </w:pPr>
            <w:r>
              <w:rPr>
                <w:rFonts w:eastAsia="?? ??"/>
                <w:noProof/>
              </w:rPr>
              <w:t>-</w:t>
            </w:r>
            <w:r>
              <w:rPr>
                <w:rFonts w:eastAsia="?? ??"/>
                <w:noProof/>
              </w:rPr>
              <w:tab/>
            </w:r>
            <w:r>
              <w:rPr>
                <w:rFonts w:eastAsia="?? ??"/>
              </w:rPr>
              <w:t xml:space="preserve">the MAC entity considers to be in </w:t>
            </w:r>
            <w:r>
              <w:rPr>
                <w:noProof/>
              </w:rPr>
              <w:t>enhanced coverage</w:t>
            </w:r>
            <w:r>
              <w:rPr>
                <w:rFonts w:eastAsia="?? ??"/>
              </w:rPr>
              <w:t xml:space="preserve"> level 3;</w:t>
            </w:r>
          </w:p>
          <w:p w14:paraId="68B2593B" w14:textId="77777777" w:rsidR="00F31927" w:rsidRDefault="00F31927" w:rsidP="00A271D3">
            <w:pPr>
              <w:pStyle w:val="B3"/>
              <w:spacing w:after="120" w:line="240" w:lineRule="auto"/>
              <w:rPr>
                <w:rFonts w:eastAsia="?? ??"/>
              </w:rPr>
            </w:pPr>
            <w:r>
              <w:rPr>
                <w:rFonts w:eastAsia="?? ??"/>
                <w:noProof/>
              </w:rPr>
              <w:t>-</w:t>
            </w:r>
            <w:r>
              <w:rPr>
                <w:rFonts w:eastAsia="?? ??"/>
                <w:noProof/>
              </w:rPr>
              <w:tab/>
            </w:r>
            <w:r>
              <w:rPr>
                <w:rFonts w:eastAsia="?? ??"/>
              </w:rPr>
              <w:t xml:space="preserve">else if the RSRP threshold of </w:t>
            </w:r>
            <w:r>
              <w:rPr>
                <w:noProof/>
              </w:rPr>
              <w:t>enhanced coverage</w:t>
            </w:r>
            <w:r>
              <w:rPr>
                <w:rFonts w:eastAsia="?? ??"/>
              </w:rPr>
              <w:t xml:space="preserve"> level 2 configured by upper layers in </w:t>
            </w:r>
            <w:r>
              <w:rPr>
                <w:i/>
              </w:rPr>
              <w:t xml:space="preserve">rsrp-ThresholdsPrachInfoList </w:t>
            </w:r>
            <w:r>
              <w:rPr>
                <w:rFonts w:eastAsia="?? ??"/>
              </w:rPr>
              <w:t xml:space="preserve">and the measured RSRP is less than the RSRP threshold of </w:t>
            </w:r>
            <w:r>
              <w:rPr>
                <w:noProof/>
              </w:rPr>
              <w:t>enhanced coverage</w:t>
            </w:r>
            <w:r>
              <w:rPr>
                <w:rFonts w:eastAsia="?? ??"/>
              </w:rPr>
              <w:t xml:space="preserve"> level 2 and the UE is capable of </w:t>
            </w:r>
            <w:r>
              <w:rPr>
                <w:noProof/>
              </w:rPr>
              <w:t>enhanced coverage</w:t>
            </w:r>
            <w:r>
              <w:rPr>
                <w:rFonts w:eastAsia="?? ??"/>
              </w:rPr>
              <w:t xml:space="preserve"> level 2 then:</w:t>
            </w:r>
          </w:p>
          <w:p w14:paraId="1D161F60" w14:textId="77777777" w:rsidR="00F31927" w:rsidRDefault="00F31927" w:rsidP="00A271D3">
            <w:pPr>
              <w:pStyle w:val="B4"/>
              <w:spacing w:after="120" w:line="240" w:lineRule="auto"/>
              <w:rPr>
                <w:rFonts w:eastAsia="?? ??"/>
              </w:rPr>
            </w:pPr>
            <w:r>
              <w:rPr>
                <w:rFonts w:eastAsia="?? ??"/>
                <w:noProof/>
              </w:rPr>
              <w:t>-</w:t>
            </w:r>
            <w:r>
              <w:rPr>
                <w:rFonts w:eastAsia="?? ??"/>
                <w:noProof/>
              </w:rPr>
              <w:tab/>
            </w:r>
            <w:r>
              <w:rPr>
                <w:rFonts w:eastAsia="?? ??"/>
              </w:rPr>
              <w:t xml:space="preserve">the MAC entity considers to be in </w:t>
            </w:r>
            <w:r>
              <w:rPr>
                <w:noProof/>
              </w:rPr>
              <w:t>enhanced coverage</w:t>
            </w:r>
            <w:r>
              <w:rPr>
                <w:rFonts w:eastAsia="?? ??"/>
              </w:rPr>
              <w:t xml:space="preserve"> level 2;</w:t>
            </w:r>
          </w:p>
          <w:p w14:paraId="74BE71C6" w14:textId="77777777" w:rsidR="00F31927" w:rsidRDefault="00F31927" w:rsidP="00A271D3">
            <w:pPr>
              <w:pStyle w:val="B3"/>
              <w:spacing w:after="120" w:line="240" w:lineRule="auto"/>
              <w:rPr>
                <w:rFonts w:eastAsia="?? ??"/>
              </w:rPr>
            </w:pPr>
            <w:r>
              <w:rPr>
                <w:rFonts w:eastAsia="?? ??"/>
                <w:noProof/>
              </w:rPr>
              <w:lastRenderedPageBreak/>
              <w:t>-</w:t>
            </w:r>
            <w:r>
              <w:rPr>
                <w:rFonts w:eastAsia="?? ??"/>
                <w:noProof/>
              </w:rPr>
              <w:tab/>
            </w:r>
            <w:r>
              <w:rPr>
                <w:rFonts w:eastAsia="?? ??"/>
              </w:rPr>
              <w:t>else if</w:t>
            </w:r>
            <w:r>
              <w:rPr>
                <w:rStyle w:val="TFChar"/>
                <w:rFonts w:eastAsia="?? ??"/>
              </w:rPr>
              <w:t xml:space="preserve"> </w:t>
            </w:r>
            <w:r>
              <w:rPr>
                <w:rFonts w:eastAsia="?? ??"/>
              </w:rPr>
              <w:t>the measured RSRP is</w:t>
            </w:r>
            <w:r>
              <w:rPr>
                <w:rStyle w:val="TFChar"/>
                <w:rFonts w:eastAsia="?? ??"/>
              </w:rPr>
              <w:t xml:space="preserve"> </w:t>
            </w:r>
            <w:r>
              <w:rPr>
                <w:rFonts w:eastAsia="?? ??"/>
              </w:rPr>
              <w:t>less than the</w:t>
            </w:r>
            <w:r>
              <w:rPr>
                <w:rStyle w:val="TFChar"/>
                <w:rFonts w:eastAsia="?? ??"/>
              </w:rPr>
              <w:t xml:space="preserve"> </w:t>
            </w:r>
            <w:r>
              <w:rPr>
                <w:rFonts w:eastAsia="?? ??"/>
              </w:rPr>
              <w:t xml:space="preserve">RSRP threshold of </w:t>
            </w:r>
            <w:r>
              <w:rPr>
                <w:noProof/>
              </w:rPr>
              <w:t>enhanced coverage</w:t>
            </w:r>
            <w:r>
              <w:rPr>
                <w:rFonts w:eastAsia="?? ??"/>
              </w:rPr>
              <w:t xml:space="preserve"> level 1 as configured by upper layers</w:t>
            </w:r>
            <w:r>
              <w:rPr>
                <w:rStyle w:val="TFChar"/>
                <w:rFonts w:eastAsia="?? ??"/>
              </w:rPr>
              <w:t xml:space="preserve"> </w:t>
            </w:r>
            <w:r>
              <w:rPr>
                <w:rFonts w:eastAsia="?? ??"/>
              </w:rPr>
              <w:t xml:space="preserve">in </w:t>
            </w:r>
            <w:r>
              <w:rPr>
                <w:i/>
              </w:rPr>
              <w:t>rsrp-ThresholdsPrachInfoList</w:t>
            </w:r>
            <w:r>
              <w:rPr>
                <w:rFonts w:eastAsia="?? ??"/>
              </w:rPr>
              <w:t xml:space="preserve"> then:</w:t>
            </w:r>
          </w:p>
          <w:p w14:paraId="491FB935" w14:textId="77777777" w:rsidR="00F31927" w:rsidRDefault="00F31927" w:rsidP="00A271D3">
            <w:pPr>
              <w:pStyle w:val="B4"/>
              <w:spacing w:after="120" w:line="240" w:lineRule="auto"/>
              <w:rPr>
                <w:rFonts w:eastAsia="?? ??"/>
              </w:rPr>
            </w:pPr>
            <w:r>
              <w:rPr>
                <w:rFonts w:eastAsia="?? ??"/>
                <w:noProof/>
              </w:rPr>
              <w:t>-</w:t>
            </w:r>
            <w:r>
              <w:rPr>
                <w:rFonts w:eastAsia="?? ??"/>
              </w:rPr>
              <w:tab/>
              <w:t xml:space="preserve">the MAC entity considers to be in </w:t>
            </w:r>
            <w:r>
              <w:rPr>
                <w:noProof/>
              </w:rPr>
              <w:t>enhanced coverage</w:t>
            </w:r>
            <w:r>
              <w:rPr>
                <w:rFonts w:eastAsia="?? ??"/>
              </w:rPr>
              <w:t xml:space="preserve"> level 1;</w:t>
            </w:r>
          </w:p>
          <w:p w14:paraId="6110FEE4" w14:textId="77777777" w:rsidR="00F31927" w:rsidRDefault="00F31927" w:rsidP="00A271D3">
            <w:pPr>
              <w:pStyle w:val="B3"/>
              <w:spacing w:after="120" w:line="240" w:lineRule="auto"/>
              <w:rPr>
                <w:rFonts w:eastAsia="?? ??"/>
              </w:rPr>
            </w:pPr>
            <w:r>
              <w:rPr>
                <w:rFonts w:eastAsia="?? ??"/>
                <w:noProof/>
              </w:rPr>
              <w:t>-</w:t>
            </w:r>
            <w:r>
              <w:rPr>
                <w:rFonts w:eastAsia="?? ??"/>
                <w:noProof/>
              </w:rPr>
              <w:tab/>
            </w:r>
            <w:r>
              <w:rPr>
                <w:rFonts w:eastAsia="?? ??"/>
              </w:rPr>
              <w:t>else:</w:t>
            </w:r>
          </w:p>
          <w:p w14:paraId="328A253F" w14:textId="3EC0B978" w:rsidR="00F31927" w:rsidRPr="00F31927" w:rsidRDefault="00F31927" w:rsidP="00A271D3">
            <w:pPr>
              <w:pStyle w:val="B4"/>
              <w:spacing w:after="120" w:line="240" w:lineRule="auto"/>
              <w:rPr>
                <w:rStyle w:val="IvDbodytextChar"/>
                <w:rFonts w:ascii="Times New Roman" w:eastAsia="?? ??" w:hAnsi="Times New Roman" w:cs="Times New Roman"/>
                <w:spacing w:val="0"/>
                <w:kern w:val="0"/>
                <w:sz w:val="20"/>
                <w:szCs w:val="20"/>
              </w:rPr>
            </w:pPr>
            <w:r>
              <w:rPr>
                <w:rFonts w:eastAsia="?? ??"/>
                <w:noProof/>
              </w:rPr>
              <w:t>-</w:t>
            </w:r>
            <w:r>
              <w:rPr>
                <w:rFonts w:eastAsia="?? ??"/>
              </w:rPr>
              <w:tab/>
              <w:t xml:space="preserve">the MAC entity considers to be in </w:t>
            </w:r>
            <w:r>
              <w:rPr>
                <w:noProof/>
              </w:rPr>
              <w:t>enhanced coverage</w:t>
            </w:r>
            <w:r>
              <w:rPr>
                <w:rFonts w:eastAsia="?? ??"/>
              </w:rPr>
              <w:t xml:space="preserve"> level 0;</w:t>
            </w:r>
          </w:p>
        </w:tc>
      </w:tr>
    </w:tbl>
    <w:p w14:paraId="4A1DD0DB" w14:textId="067F56DE" w:rsidR="0005398A" w:rsidRDefault="0005398A" w:rsidP="009F5A3B">
      <w:pPr>
        <w:shd w:val="clear" w:color="auto" w:fill="FFFFFF"/>
        <w:spacing w:beforeLines="50" w:before="120" w:afterLines="50" w:after="120" w:line="240" w:lineRule="auto"/>
        <w:jc w:val="both"/>
        <w:rPr>
          <w:rStyle w:val="IvDbodytextChar"/>
          <w:rFonts w:ascii="Times New Roman" w:eastAsia="宋体" w:hAnsi="Times New Roman" w:cs="Times New Roman"/>
          <w:sz w:val="20"/>
          <w:szCs w:val="20"/>
          <w:lang w:eastAsia="zh-CN"/>
        </w:rPr>
      </w:pPr>
      <w:r w:rsidRPr="0073434C">
        <w:rPr>
          <w:rFonts w:eastAsia="宋体" w:hint="eastAsia"/>
          <w:lang w:val="en-US" w:eastAsia="zh-CN"/>
        </w:rPr>
        <w:lastRenderedPageBreak/>
        <w:t>F</w:t>
      </w:r>
      <w:r w:rsidRPr="0073434C">
        <w:rPr>
          <w:rFonts w:eastAsia="宋体"/>
          <w:lang w:val="en-US" w:eastAsia="zh-CN"/>
        </w:rPr>
        <w:t>urther</w:t>
      </w:r>
      <w:r>
        <w:rPr>
          <w:rFonts w:eastAsia="宋体"/>
          <w:lang w:val="en-US" w:eastAsia="zh-CN"/>
        </w:rPr>
        <w:t xml:space="preserve">, there is an FFS on whether there is a need to have a separate </w:t>
      </w:r>
      <w:r w:rsidRPr="00FF7926">
        <w:rPr>
          <w:rStyle w:val="IvDbodytextChar"/>
          <w:rFonts w:ascii="Times New Roman" w:eastAsia="宋体" w:hAnsi="Times New Roman" w:cs="Times New Roman"/>
          <w:sz w:val="20"/>
          <w:szCs w:val="20"/>
          <w:lang w:eastAsia="zh-CN"/>
        </w:rPr>
        <w:t>RSRP threshold</w:t>
      </w:r>
      <w:r>
        <w:rPr>
          <w:rStyle w:val="IvDbodytextChar"/>
          <w:rFonts w:ascii="Times New Roman" w:eastAsia="宋体" w:hAnsi="Times New Roman" w:cs="Times New Roman"/>
          <w:sz w:val="20"/>
          <w:szCs w:val="20"/>
          <w:lang w:eastAsia="zh-CN"/>
        </w:rPr>
        <w:t xml:space="preserve"> is needed to</w:t>
      </w:r>
      <w:r w:rsidRPr="00FF7926">
        <w:rPr>
          <w:rStyle w:val="IvDbodytextChar"/>
          <w:rFonts w:ascii="Times New Roman" w:eastAsia="宋体" w:hAnsi="Times New Roman" w:cs="Times New Roman"/>
          <w:sz w:val="20"/>
          <w:szCs w:val="20"/>
          <w:lang w:eastAsia="zh-CN"/>
        </w:rPr>
        <w:t xml:space="preserve"> determine whether CB-</w:t>
      </w:r>
      <w:r>
        <w:rPr>
          <w:rStyle w:val="IvDbodytextChar"/>
          <w:rFonts w:ascii="Times New Roman" w:eastAsia="宋体" w:hAnsi="Times New Roman" w:cs="Times New Roman"/>
          <w:sz w:val="20"/>
          <w:szCs w:val="20"/>
          <w:lang w:eastAsia="zh-CN"/>
        </w:rPr>
        <w:t>M</w:t>
      </w:r>
      <w:r w:rsidRPr="00FF7926">
        <w:rPr>
          <w:rStyle w:val="IvDbodytextChar"/>
          <w:rFonts w:ascii="Times New Roman" w:eastAsia="宋体" w:hAnsi="Times New Roman" w:cs="Times New Roman"/>
          <w:sz w:val="20"/>
          <w:szCs w:val="20"/>
          <w:lang w:eastAsia="zh-CN"/>
        </w:rPr>
        <w:t>sg3 can be used</w:t>
      </w:r>
      <w:r>
        <w:rPr>
          <w:rStyle w:val="IvDbodytextChar"/>
          <w:rFonts w:ascii="Times New Roman" w:eastAsia="宋体" w:hAnsi="Times New Roman" w:cs="Times New Roman"/>
          <w:sz w:val="20"/>
          <w:szCs w:val="20"/>
          <w:lang w:eastAsia="zh-CN"/>
        </w:rPr>
        <w:t xml:space="preserve">. We don’t think this threshold is needed. </w:t>
      </w:r>
      <w:r w:rsidR="00510195">
        <w:rPr>
          <w:rStyle w:val="IvDbodytextChar"/>
          <w:rFonts w:ascii="Times New Roman" w:eastAsia="宋体" w:hAnsi="Times New Roman" w:cs="Times New Roman"/>
          <w:sz w:val="20"/>
          <w:szCs w:val="20"/>
          <w:lang w:eastAsia="zh-CN"/>
        </w:rPr>
        <w:t>A</w:t>
      </w:r>
      <w:r>
        <w:rPr>
          <w:rStyle w:val="IvDbodytextChar"/>
          <w:rFonts w:ascii="Times New Roman" w:eastAsia="宋体" w:hAnsi="Times New Roman" w:cs="Times New Roman"/>
          <w:sz w:val="20"/>
          <w:szCs w:val="20"/>
          <w:lang w:eastAsia="zh-CN"/>
        </w:rPr>
        <w:t xml:space="preserve">s long as the CE level RSRP configuration is determined, then the UE anyway can determine the proper CE level. If there are associated CB-Msg3 resources and the pending UL data is smaller than the corresponding configured TBS, then the UE can trigger CB-Msg3 and then use the CB-Msg3 resource. If there is no available resource for the selected CE level, with doubt, the UE should trigger the EDT or RA procedure. In other words, the resources corresponding to the other CE levels cannot be used by this UE at this time, considering the resource configuration does not match the UE radio link condition. </w:t>
      </w:r>
    </w:p>
    <w:p w14:paraId="76312BE8" w14:textId="4E59782B" w:rsidR="00B05F3E" w:rsidRDefault="00D42F77" w:rsidP="008C30C7">
      <w:pPr>
        <w:shd w:val="clear" w:color="auto" w:fill="FFFFFF"/>
        <w:spacing w:beforeLines="50" w:before="120" w:afterLines="5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Based on the above</w:t>
      </w:r>
      <w:r w:rsidR="008C30C7">
        <w:rPr>
          <w:rStyle w:val="IvDbodytextChar"/>
          <w:rFonts w:ascii="Times New Roman" w:eastAsia="宋体" w:hAnsi="Times New Roman" w:cs="Times New Roman"/>
          <w:sz w:val="20"/>
          <w:szCs w:val="20"/>
          <w:lang w:eastAsia="zh-CN"/>
        </w:rPr>
        <w:t xml:space="preserve">, we propose, </w:t>
      </w:r>
    </w:p>
    <w:p w14:paraId="5963EF99" w14:textId="7F41DE01" w:rsidR="009F5A3B" w:rsidRDefault="00D06BE7" w:rsidP="008C30C7">
      <w:pPr>
        <w:shd w:val="clear" w:color="auto" w:fill="FFFFFF"/>
        <w:spacing w:beforeLines="50" w:before="120" w:afterLines="50" w:after="120" w:line="240" w:lineRule="auto"/>
        <w:jc w:val="both"/>
        <w:rPr>
          <w:rStyle w:val="IvDbodytextChar"/>
          <w:rFonts w:ascii="Times New Roman" w:eastAsia="宋体" w:hAnsi="Times New Roman" w:cs="Times New Roman"/>
          <w:sz w:val="20"/>
          <w:szCs w:val="20"/>
          <w:lang w:eastAsia="zh-CN"/>
        </w:rPr>
      </w:pPr>
      <w:r w:rsidRPr="00314C6E">
        <w:rPr>
          <w:rFonts w:eastAsia="宋体"/>
          <w:b/>
          <w:lang w:val="en-US" w:eastAsia="zh-CN"/>
        </w:rPr>
        <w:t xml:space="preserve">Proposal </w:t>
      </w:r>
      <w:r w:rsidR="003219DD">
        <w:rPr>
          <w:rFonts w:eastAsia="宋体"/>
          <w:b/>
          <w:lang w:val="en-US" w:eastAsia="zh-CN"/>
        </w:rPr>
        <w:t>4</w:t>
      </w:r>
      <w:r w:rsidRPr="00314C6E">
        <w:rPr>
          <w:rFonts w:eastAsia="宋体"/>
          <w:b/>
          <w:lang w:val="en-US" w:eastAsia="zh-CN"/>
        </w:rPr>
        <w:t xml:space="preserve">: </w:t>
      </w:r>
      <w:r w:rsidR="00131D6D">
        <w:rPr>
          <w:rFonts w:eastAsia="宋体"/>
          <w:b/>
          <w:lang w:val="en-US" w:eastAsia="zh-CN"/>
        </w:rPr>
        <w:t>Reuse the exis</w:t>
      </w:r>
      <w:r w:rsidR="00924093">
        <w:rPr>
          <w:rFonts w:eastAsia="宋体"/>
          <w:b/>
          <w:lang w:val="en-US" w:eastAsia="zh-CN"/>
        </w:rPr>
        <w:t>ti</w:t>
      </w:r>
      <w:r w:rsidR="00131D6D">
        <w:rPr>
          <w:rFonts w:eastAsia="宋体"/>
          <w:b/>
          <w:lang w:val="en-US" w:eastAsia="zh-CN"/>
        </w:rPr>
        <w:t>ng CE level selection procedure for CB-</w:t>
      </w:r>
      <w:r w:rsidR="00131D6D">
        <w:rPr>
          <w:rFonts w:eastAsia="宋体" w:hint="eastAsia"/>
          <w:b/>
          <w:lang w:val="en-US" w:eastAsia="zh-CN"/>
        </w:rPr>
        <w:t>Msg</w:t>
      </w:r>
      <w:r w:rsidR="00131D6D">
        <w:rPr>
          <w:rFonts w:eastAsia="宋体"/>
          <w:b/>
          <w:lang w:val="en-US" w:eastAsia="zh-CN"/>
        </w:rPr>
        <w:t>3</w:t>
      </w:r>
      <w:r w:rsidRPr="00314C6E">
        <w:rPr>
          <w:rFonts w:eastAsia="宋体"/>
          <w:b/>
          <w:lang w:val="en-US" w:eastAsia="zh-CN"/>
        </w:rPr>
        <w:t>.</w:t>
      </w:r>
    </w:p>
    <w:p w14:paraId="7EF50248" w14:textId="0D636C11" w:rsidR="008D4EAF" w:rsidRDefault="008D4EAF" w:rsidP="008C30C7">
      <w:pPr>
        <w:shd w:val="clear" w:color="auto" w:fill="FFFFFF"/>
        <w:spacing w:beforeLines="50" w:before="120" w:afterLines="50" w:after="120" w:line="240" w:lineRule="auto"/>
        <w:jc w:val="both"/>
        <w:rPr>
          <w:rStyle w:val="IvDbodytextChar"/>
          <w:rFonts w:ascii="Times New Roman" w:eastAsia="宋体" w:hAnsi="Times New Roman" w:cs="Times New Roman"/>
          <w:sz w:val="20"/>
          <w:szCs w:val="20"/>
          <w:lang w:eastAsia="zh-CN"/>
        </w:rPr>
      </w:pPr>
      <w:r w:rsidRPr="00314C6E">
        <w:rPr>
          <w:rFonts w:eastAsia="宋体"/>
          <w:b/>
          <w:lang w:val="en-US" w:eastAsia="zh-CN"/>
        </w:rPr>
        <w:t xml:space="preserve">Proposal </w:t>
      </w:r>
      <w:r w:rsidR="00D06BE7">
        <w:rPr>
          <w:rFonts w:eastAsia="宋体"/>
          <w:b/>
          <w:lang w:val="en-US" w:eastAsia="zh-CN"/>
        </w:rPr>
        <w:t>5</w:t>
      </w:r>
      <w:r w:rsidRPr="00314C6E">
        <w:rPr>
          <w:rFonts w:eastAsia="宋体"/>
          <w:b/>
          <w:lang w:val="en-US" w:eastAsia="zh-CN"/>
        </w:rPr>
        <w:t xml:space="preserve">: The UE triggers </w:t>
      </w:r>
      <w:r>
        <w:rPr>
          <w:b/>
          <w:lang w:val="en-US"/>
        </w:rPr>
        <w:t>CB-</w:t>
      </w:r>
      <w:r w:rsidRPr="00314C6E">
        <w:rPr>
          <w:rFonts w:eastAsia="宋体"/>
          <w:b/>
          <w:lang w:val="en-US" w:eastAsia="zh-CN"/>
        </w:rPr>
        <w:t xml:space="preserve">Msg3 only if the size of pending UL data is </w:t>
      </w:r>
      <w:r>
        <w:rPr>
          <w:rFonts w:eastAsia="宋体"/>
          <w:b/>
          <w:lang w:val="en-US" w:eastAsia="zh-CN"/>
        </w:rPr>
        <w:t>less</w:t>
      </w:r>
      <w:r w:rsidRPr="00314C6E">
        <w:rPr>
          <w:rFonts w:eastAsia="宋体"/>
          <w:b/>
          <w:lang w:val="en-US" w:eastAsia="zh-CN"/>
        </w:rPr>
        <w:t xml:space="preserve"> than </w:t>
      </w:r>
      <w:r>
        <w:rPr>
          <w:rFonts w:eastAsia="宋体"/>
          <w:b/>
          <w:lang w:val="en-US" w:eastAsia="zh-CN"/>
        </w:rPr>
        <w:t xml:space="preserve">the configured </w:t>
      </w:r>
      <w:r w:rsidRPr="00314C6E">
        <w:rPr>
          <w:rFonts w:eastAsia="宋体"/>
          <w:b/>
          <w:lang w:val="en-US" w:eastAsia="zh-CN"/>
        </w:rPr>
        <w:t>TBS</w:t>
      </w:r>
      <w:r>
        <w:rPr>
          <w:rFonts w:eastAsia="宋体"/>
          <w:b/>
          <w:lang w:val="en-US" w:eastAsia="zh-CN"/>
        </w:rPr>
        <w:t xml:space="preserve"> for the selected CE level</w:t>
      </w:r>
      <w:r w:rsidRPr="00314C6E">
        <w:rPr>
          <w:rFonts w:eastAsia="宋体"/>
          <w:b/>
          <w:lang w:val="en-US" w:eastAsia="zh-CN"/>
        </w:rPr>
        <w:t>.</w:t>
      </w:r>
    </w:p>
    <w:p w14:paraId="60A0CC13" w14:textId="567AB0B8" w:rsidR="00EA102D" w:rsidRDefault="009407B7" w:rsidP="004C14B6">
      <w:pPr>
        <w:adjustRightInd w:val="0"/>
        <w:snapToGrid w:val="0"/>
        <w:spacing w:afterLines="50" w:after="120" w:line="240" w:lineRule="auto"/>
        <w:jc w:val="both"/>
        <w:rPr>
          <w:b/>
          <w:lang w:val="en-US"/>
        </w:rPr>
      </w:pPr>
      <w:r w:rsidRPr="00314C6E">
        <w:rPr>
          <w:rFonts w:eastAsia="宋体"/>
          <w:b/>
          <w:lang w:val="en-US" w:eastAsia="zh-CN"/>
        </w:rPr>
        <w:t xml:space="preserve">Proposal </w:t>
      </w:r>
      <w:r w:rsidR="00D06BE7">
        <w:rPr>
          <w:rFonts w:eastAsia="宋体"/>
          <w:b/>
          <w:lang w:val="en-US" w:eastAsia="zh-CN"/>
        </w:rPr>
        <w:t>6</w:t>
      </w:r>
      <w:r w:rsidRPr="00314C6E">
        <w:rPr>
          <w:rFonts w:eastAsia="宋体"/>
          <w:b/>
          <w:lang w:val="en-US" w:eastAsia="zh-CN"/>
        </w:rPr>
        <w:t xml:space="preserve">: </w:t>
      </w:r>
      <w:r w:rsidR="00BC34EC">
        <w:rPr>
          <w:b/>
          <w:lang w:val="en-US"/>
        </w:rPr>
        <w:t>E</w:t>
      </w:r>
      <w:r w:rsidR="00BC34EC" w:rsidRPr="003B7D1B">
        <w:rPr>
          <w:b/>
          <w:lang w:val="en-US"/>
        </w:rPr>
        <w:t xml:space="preserve">xcept </w:t>
      </w:r>
      <w:r w:rsidR="00C84FEC">
        <w:rPr>
          <w:b/>
          <w:lang w:val="en-US"/>
        </w:rPr>
        <w:t xml:space="preserve">for </w:t>
      </w:r>
      <w:r w:rsidR="00BC34EC" w:rsidRPr="003B7D1B">
        <w:rPr>
          <w:b/>
          <w:lang w:val="en-US"/>
        </w:rPr>
        <w:t>the RSRP threshold</w:t>
      </w:r>
      <w:r w:rsidR="00BC34EC">
        <w:rPr>
          <w:b/>
          <w:lang w:val="en-US"/>
        </w:rPr>
        <w:t>s</w:t>
      </w:r>
      <w:r w:rsidR="00BC34EC" w:rsidRPr="003B7D1B">
        <w:rPr>
          <w:b/>
          <w:lang w:val="en-US"/>
        </w:rPr>
        <w:t xml:space="preserve"> corresponding to CE level</w:t>
      </w:r>
      <w:r w:rsidR="00BC34EC">
        <w:rPr>
          <w:b/>
          <w:lang w:val="en-US"/>
        </w:rPr>
        <w:t>s</w:t>
      </w:r>
      <w:r w:rsidR="00AB4BA1">
        <w:rPr>
          <w:b/>
          <w:lang w:val="en-US"/>
        </w:rPr>
        <w:t xml:space="preserve">, </w:t>
      </w:r>
      <w:r w:rsidR="00AB4BA1">
        <w:rPr>
          <w:rFonts w:eastAsia="宋体"/>
          <w:b/>
          <w:lang w:val="en-US" w:eastAsia="zh-CN"/>
        </w:rPr>
        <w:t>d</w:t>
      </w:r>
      <w:r w:rsidR="00EA102D">
        <w:rPr>
          <w:rFonts w:eastAsia="宋体"/>
          <w:b/>
          <w:lang w:val="en-US" w:eastAsia="zh-CN"/>
        </w:rPr>
        <w:t xml:space="preserve">o not introduce </w:t>
      </w:r>
      <w:r w:rsidR="00EA102D" w:rsidRPr="003B7D1B">
        <w:rPr>
          <w:b/>
          <w:lang w:val="en-US" w:eastAsia="zh-CN"/>
        </w:rPr>
        <w:t>an RSRP threshold</w:t>
      </w:r>
      <w:r w:rsidR="00BA20EF" w:rsidRPr="003B7D1B">
        <w:rPr>
          <w:b/>
          <w:lang w:val="en-US"/>
        </w:rPr>
        <w:t xml:space="preserve"> </w:t>
      </w:r>
      <w:r w:rsidR="00EA102D" w:rsidRPr="003B7D1B">
        <w:rPr>
          <w:b/>
          <w:lang w:val="en-US" w:eastAsia="zh-CN"/>
        </w:rPr>
        <w:t>that determines whether CB-</w:t>
      </w:r>
      <w:r w:rsidR="00EE4C28">
        <w:rPr>
          <w:b/>
          <w:lang w:val="en-US" w:eastAsia="zh-CN"/>
        </w:rPr>
        <w:t>M</w:t>
      </w:r>
      <w:r w:rsidR="00EA102D" w:rsidRPr="003B7D1B">
        <w:rPr>
          <w:b/>
          <w:lang w:val="en-US" w:eastAsia="zh-CN"/>
        </w:rPr>
        <w:t>sg3 can be used</w:t>
      </w:r>
      <w:r w:rsidR="00E73D43">
        <w:rPr>
          <w:b/>
          <w:lang w:val="en-US"/>
        </w:rPr>
        <w:t>.</w:t>
      </w:r>
    </w:p>
    <w:p w14:paraId="752B0AC6" w14:textId="1A544146" w:rsidR="00EC4F3C" w:rsidRDefault="00EC4F3C" w:rsidP="00EC4F3C">
      <w:pPr>
        <w:adjustRightInd w:val="0"/>
        <w:snapToGrid w:val="0"/>
        <w:spacing w:afterLines="50" w:after="120" w:line="240" w:lineRule="auto"/>
        <w:jc w:val="both"/>
        <w:rPr>
          <w:b/>
          <w:lang w:val="en-US"/>
        </w:rPr>
      </w:pPr>
      <w:r w:rsidRPr="00314C6E">
        <w:rPr>
          <w:rFonts w:eastAsia="宋体"/>
          <w:b/>
          <w:lang w:val="en-US" w:eastAsia="zh-CN"/>
        </w:rPr>
        <w:t xml:space="preserve">Proposal </w:t>
      </w:r>
      <w:r w:rsidR="000F7877">
        <w:rPr>
          <w:rFonts w:eastAsia="宋体"/>
          <w:b/>
          <w:lang w:val="en-US" w:eastAsia="zh-CN"/>
        </w:rPr>
        <w:t>7</w:t>
      </w:r>
      <w:r w:rsidRPr="00314C6E">
        <w:rPr>
          <w:rFonts w:eastAsia="宋体"/>
          <w:b/>
          <w:lang w:val="en-US" w:eastAsia="zh-CN"/>
        </w:rPr>
        <w:t xml:space="preserve">: </w:t>
      </w:r>
      <w:r>
        <w:rPr>
          <w:rFonts w:eastAsia="宋体"/>
          <w:b/>
          <w:lang w:val="en-US" w:eastAsia="zh-CN"/>
        </w:rPr>
        <w:t>It is up to network implementation to associate CB-Msg3 resources with a specific CE level</w:t>
      </w:r>
      <w:r>
        <w:rPr>
          <w:b/>
          <w:lang w:val="en-US"/>
        </w:rPr>
        <w:t>.</w:t>
      </w:r>
    </w:p>
    <w:p w14:paraId="3AA90738" w14:textId="6E6D4B8B" w:rsidR="00B05F3E" w:rsidRPr="00C006BD" w:rsidRDefault="009407B7" w:rsidP="00C006BD">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sidR="00965E26">
        <w:rPr>
          <w:rFonts w:eastAsia="宋体"/>
          <w:b/>
          <w:lang w:val="en-US" w:eastAsia="zh-CN"/>
        </w:rPr>
        <w:t>8</w:t>
      </w:r>
      <w:r w:rsidRPr="00314C6E">
        <w:rPr>
          <w:rFonts w:eastAsia="宋体"/>
          <w:b/>
          <w:lang w:val="en-US" w:eastAsia="zh-CN"/>
        </w:rPr>
        <w:t xml:space="preserve">: </w:t>
      </w:r>
      <w:r w:rsidR="00B05F3E" w:rsidRPr="00C006BD">
        <w:rPr>
          <w:b/>
        </w:rPr>
        <w:t xml:space="preserve">If there </w:t>
      </w:r>
      <w:r w:rsidR="008A438C">
        <w:rPr>
          <w:b/>
        </w:rPr>
        <w:t>are</w:t>
      </w:r>
      <w:r w:rsidR="00B05F3E" w:rsidRPr="00C006BD">
        <w:rPr>
          <w:b/>
        </w:rPr>
        <w:t xml:space="preserve"> no </w:t>
      </w:r>
      <w:r w:rsidR="00D2013F" w:rsidRPr="00C006BD">
        <w:rPr>
          <w:b/>
        </w:rPr>
        <w:t>CB-Msg3</w:t>
      </w:r>
      <w:r w:rsidR="00B05F3E" w:rsidRPr="00C006BD">
        <w:rPr>
          <w:b/>
        </w:rPr>
        <w:t xml:space="preserve"> resources available for the selected CE level, </w:t>
      </w:r>
      <w:r w:rsidR="007B10AF" w:rsidRPr="00C006BD">
        <w:rPr>
          <w:b/>
        </w:rPr>
        <w:t xml:space="preserve">the UE </w:t>
      </w:r>
      <w:r w:rsidR="00B05F3E" w:rsidRPr="00C006BD">
        <w:rPr>
          <w:b/>
        </w:rPr>
        <w:t>cannot use</w:t>
      </w:r>
      <w:r w:rsidR="00C006BD" w:rsidRPr="00C006BD">
        <w:rPr>
          <w:b/>
        </w:rPr>
        <w:t xml:space="preserve"> CB-Msg3 </w:t>
      </w:r>
      <w:r w:rsidR="00B05F3E" w:rsidRPr="00C006BD">
        <w:rPr>
          <w:b/>
        </w:rPr>
        <w:t xml:space="preserve">regardless of whether there are </w:t>
      </w:r>
      <w:r w:rsidR="008A438C">
        <w:rPr>
          <w:b/>
        </w:rPr>
        <w:t xml:space="preserve">other </w:t>
      </w:r>
      <w:r w:rsidR="008A438C" w:rsidRPr="00C006BD">
        <w:rPr>
          <w:b/>
        </w:rPr>
        <w:t>CB-Msg3 resources</w:t>
      </w:r>
      <w:r w:rsidR="00B05F3E" w:rsidRPr="00C006BD">
        <w:rPr>
          <w:b/>
        </w:rPr>
        <w:t xml:space="preserve"> available other CE levels.</w:t>
      </w:r>
    </w:p>
    <w:p w14:paraId="05EC9467" w14:textId="56CCB185" w:rsidR="001C48B2" w:rsidRPr="00F1202B" w:rsidRDefault="00FA6ABC" w:rsidP="00F1202B">
      <w:pPr>
        <w:pStyle w:val="2"/>
        <w:numPr>
          <w:ilvl w:val="1"/>
          <w:numId w:val="0"/>
        </w:numPr>
        <w:tabs>
          <w:tab w:val="num" w:pos="576"/>
        </w:tabs>
        <w:spacing w:before="120" w:after="120" w:line="240" w:lineRule="auto"/>
        <w:ind w:left="578" w:hanging="578"/>
        <w:rPr>
          <w:sz w:val="24"/>
        </w:rPr>
      </w:pPr>
      <w:r>
        <w:rPr>
          <w:sz w:val="24"/>
        </w:rPr>
        <w:t xml:space="preserve">2.3 </w:t>
      </w:r>
      <w:r w:rsidR="00DE19D1" w:rsidRPr="00F1202B">
        <w:rPr>
          <w:sz w:val="24"/>
        </w:rPr>
        <w:t>DSA</w:t>
      </w:r>
      <w:r w:rsidR="000E49E4">
        <w:rPr>
          <w:sz w:val="24"/>
        </w:rPr>
        <w:t xml:space="preserve"> modeling</w:t>
      </w:r>
      <w:r w:rsidR="00614F7B">
        <w:rPr>
          <w:sz w:val="24"/>
        </w:rPr>
        <w:t>:</w:t>
      </w:r>
    </w:p>
    <w:p w14:paraId="3EDA0958" w14:textId="1BB64EE3" w:rsidR="00EF38D8" w:rsidRDefault="00F07969" w:rsidP="00F07969">
      <w:pPr>
        <w:shd w:val="clear" w:color="auto" w:fill="FFFFFF"/>
        <w:spacing w:afterLines="50" w:after="120" w:line="240" w:lineRule="auto"/>
        <w:jc w:val="both"/>
        <w:rPr>
          <w:rStyle w:val="IvDbodytextChar"/>
          <w:rFonts w:ascii="Times New Roman" w:eastAsia="宋体" w:hAnsi="Times New Roman" w:cs="Times New Roman"/>
          <w:sz w:val="20"/>
          <w:szCs w:val="20"/>
          <w:lang w:eastAsia="zh-CN"/>
        </w:rPr>
      </w:pPr>
      <w:r>
        <w:rPr>
          <w:rFonts w:eastAsia="宋体"/>
          <w:lang w:val="en-US" w:eastAsia="zh-CN"/>
        </w:rPr>
        <w:t xml:space="preserve">In the previous </w:t>
      </w:r>
      <w:r>
        <w:rPr>
          <w:rFonts w:eastAsia="宋体" w:hint="eastAsia"/>
          <w:lang w:val="en-US" w:eastAsia="zh-CN"/>
        </w:rPr>
        <w:t>R</w:t>
      </w:r>
      <w:r>
        <w:rPr>
          <w:rFonts w:eastAsia="宋体"/>
          <w:lang w:val="en-US" w:eastAsia="zh-CN"/>
        </w:rPr>
        <w:t xml:space="preserve">AN2 meeting, </w:t>
      </w:r>
      <w:r w:rsidRPr="00F6054C">
        <w:rPr>
          <w:rStyle w:val="IvDbodytextChar"/>
          <w:rFonts w:ascii="Times New Roman" w:eastAsia="宋体" w:hAnsi="Times New Roman" w:cs="Times New Roman"/>
          <w:sz w:val="20"/>
          <w:szCs w:val="20"/>
          <w:lang w:eastAsia="zh-CN"/>
        </w:rPr>
        <w:t>Diversity Slotted ALOHA (DSA)</w:t>
      </w:r>
      <w:r>
        <w:rPr>
          <w:rStyle w:val="IvDbodytextChar"/>
          <w:rFonts w:ascii="Times New Roman" w:eastAsia="宋体" w:hAnsi="Times New Roman" w:cs="Times New Roman"/>
          <w:sz w:val="20"/>
          <w:szCs w:val="20"/>
          <w:lang w:eastAsia="zh-CN"/>
        </w:rPr>
        <w:t xml:space="preserve"> was agreed for CB-Msg3. </w:t>
      </w:r>
      <w:r w:rsidR="00EF38D8">
        <w:rPr>
          <w:lang w:val="en-US"/>
        </w:rPr>
        <w:t>Since the concept of replicas is totally new f</w:t>
      </w:r>
      <w:r w:rsidR="005B7C21">
        <w:rPr>
          <w:lang w:val="en-US"/>
        </w:rPr>
        <w:t>or</w:t>
      </w:r>
      <w:r w:rsidR="00EF38D8">
        <w:rPr>
          <w:lang w:val="en-US"/>
        </w:rPr>
        <w:t xml:space="preserve"> 3GPP, we </w:t>
      </w:r>
      <w:r w:rsidR="00EF38D8">
        <w:rPr>
          <w:rFonts w:eastAsia="宋体"/>
          <w:lang w:val="en-US" w:eastAsia="zh-CN"/>
        </w:rPr>
        <w:t>would like to investigate how to model DSA transmission</w:t>
      </w:r>
      <w:r w:rsidR="00EF38D8">
        <w:rPr>
          <w:rStyle w:val="IvDbodytextChar"/>
          <w:rFonts w:ascii="Times New Roman" w:eastAsia="宋体" w:hAnsi="Times New Roman" w:cs="Times New Roman"/>
          <w:sz w:val="20"/>
          <w:szCs w:val="20"/>
          <w:lang w:eastAsia="zh-CN"/>
        </w:rPr>
        <w:t xml:space="preserve">. </w:t>
      </w:r>
    </w:p>
    <w:p w14:paraId="64C5107C" w14:textId="741655B8" w:rsidR="00522B91" w:rsidRDefault="00522B91" w:rsidP="00F07969">
      <w:pPr>
        <w:shd w:val="clear" w:color="auto" w:fill="FFFFFF"/>
        <w:spacing w:afterLines="50" w:after="120" w:line="240" w:lineRule="auto"/>
        <w:jc w:val="both"/>
        <w:rPr>
          <w:lang w:val="en-US"/>
        </w:rPr>
      </w:pPr>
      <w:r>
        <w:rPr>
          <w:lang w:val="en-US"/>
        </w:rPr>
        <w:t xml:space="preserve">The first issue </w:t>
      </w:r>
      <w:r w:rsidR="00B5685B">
        <w:rPr>
          <w:lang w:val="en-US"/>
        </w:rPr>
        <w:t xml:space="preserve">that </w:t>
      </w:r>
      <w:r>
        <w:rPr>
          <w:lang w:val="en-US"/>
        </w:rPr>
        <w:t xml:space="preserve">comes to us is </w:t>
      </w:r>
      <w:r w:rsidR="005C3BEF">
        <w:rPr>
          <w:lang w:val="en-US"/>
        </w:rPr>
        <w:t>wh</w:t>
      </w:r>
      <w:r w:rsidR="00B5685B">
        <w:rPr>
          <w:lang w:val="en-US"/>
        </w:rPr>
        <w:t xml:space="preserve">ich value should be </w:t>
      </w:r>
      <w:r>
        <w:rPr>
          <w:lang w:val="en-US"/>
        </w:rPr>
        <w:t xml:space="preserve">the maximum number of </w:t>
      </w:r>
      <w:r w:rsidR="005C3BEF">
        <w:rPr>
          <w:lang w:val="en-US"/>
        </w:rPr>
        <w:t>replica tran</w:t>
      </w:r>
      <w:r w:rsidR="00B5685B">
        <w:rPr>
          <w:lang w:val="en-US"/>
        </w:rPr>
        <w:t>s</w:t>
      </w:r>
      <w:r w:rsidR="005C3BEF">
        <w:rPr>
          <w:lang w:val="en-US"/>
        </w:rPr>
        <w:t>mission</w:t>
      </w:r>
      <w:r w:rsidR="00B5685B">
        <w:rPr>
          <w:lang w:val="en-US"/>
        </w:rPr>
        <w:t>. Based on the p</w:t>
      </w:r>
      <w:r w:rsidR="00362574">
        <w:rPr>
          <w:lang w:val="en-US"/>
        </w:rPr>
        <w:t>er</w:t>
      </w:r>
      <w:r w:rsidR="00B5685B">
        <w:rPr>
          <w:lang w:val="en-US"/>
        </w:rPr>
        <w:t>form</w:t>
      </w:r>
      <w:r w:rsidR="00665F22">
        <w:rPr>
          <w:lang w:val="en-US"/>
        </w:rPr>
        <w:t>ance</w:t>
      </w:r>
      <w:r w:rsidR="00B5685B">
        <w:rPr>
          <w:lang w:val="en-US"/>
        </w:rPr>
        <w:t xml:space="preserve"> results from</w:t>
      </w:r>
      <w:r w:rsidR="00160506">
        <w:rPr>
          <w:lang w:val="en-US"/>
        </w:rPr>
        <w:t xml:space="preserve"> Figure </w:t>
      </w:r>
      <w:r w:rsidR="00665F22">
        <w:rPr>
          <w:lang w:val="en-US"/>
        </w:rPr>
        <w:t xml:space="preserve">4 </w:t>
      </w:r>
      <w:r w:rsidR="00160506">
        <w:rPr>
          <w:lang w:val="en-US"/>
        </w:rPr>
        <w:t>in</w:t>
      </w:r>
      <w:r w:rsidR="00B5685B">
        <w:rPr>
          <w:lang w:val="en-US"/>
        </w:rPr>
        <w:t xml:space="preserve"> [3] and DSA solution is generally </w:t>
      </w:r>
      <w:r w:rsidR="00AF078A">
        <w:rPr>
          <w:lang w:val="en-US"/>
        </w:rPr>
        <w:t xml:space="preserve">used for </w:t>
      </w:r>
      <w:r w:rsidR="003608D4">
        <w:rPr>
          <w:lang w:val="en-US"/>
        </w:rPr>
        <w:t xml:space="preserve">capacity improvement for </w:t>
      </w:r>
      <w:r w:rsidR="00AF078A">
        <w:rPr>
          <w:lang w:val="en-US"/>
        </w:rPr>
        <w:t>case</w:t>
      </w:r>
      <w:r w:rsidR="00160506">
        <w:rPr>
          <w:lang w:val="en-US"/>
        </w:rPr>
        <w:t>s</w:t>
      </w:r>
      <w:r w:rsidR="00AF078A">
        <w:rPr>
          <w:lang w:val="en-US"/>
        </w:rPr>
        <w:t xml:space="preserve"> where </w:t>
      </w:r>
      <w:r w:rsidR="00AF078A">
        <w:t>the PLR is lower than 10%</w:t>
      </w:r>
      <w:r w:rsidR="00160506">
        <w:t xml:space="preserve"> (i.e. the</w:t>
      </w:r>
      <w:r w:rsidR="005321C4">
        <w:t xml:space="preserve"> throughput gain between DSA2 and DSA3 is small</w:t>
      </w:r>
      <w:r w:rsidR="00160506">
        <w:t>), then we think DSA2 can be considered as the maximum.</w:t>
      </w:r>
      <w:r w:rsidR="00D95F12">
        <w:t xml:space="preserve"> Further, regarding the DSA enabling, as CB-Msg3 resources of different CE levels can be shared by different amounts of UEs (e.g. the total number of UEs in CE3 (e.g. 5% cell edge UEs) might be much less than</w:t>
      </w:r>
      <w:r w:rsidR="00BA4C90">
        <w:t xml:space="preserve"> the number of UEs in CE1</w:t>
      </w:r>
      <w:r w:rsidR="00D95F12">
        <w:t>)</w:t>
      </w:r>
      <w:r w:rsidR="00BA4C90">
        <w:t>, it seems a spontaneous logic that we should gu</w:t>
      </w:r>
      <w:r w:rsidR="005D61E4">
        <w:t>a</w:t>
      </w:r>
      <w:r w:rsidR="00BA4C90">
        <w:t>rantee the network flexibility</w:t>
      </w:r>
      <w:r w:rsidR="005D61E4">
        <w:t xml:space="preserve"> </w:t>
      </w:r>
      <w:r w:rsidR="00682BA8">
        <w:t xml:space="preserve">to control </w:t>
      </w:r>
      <w:r w:rsidR="00286B50">
        <w:t xml:space="preserve">whether the </w:t>
      </w:r>
      <w:r w:rsidR="00682BA8">
        <w:t xml:space="preserve">CB-Msg3 </w:t>
      </w:r>
      <w:r w:rsidR="00286B50">
        <w:t>re</w:t>
      </w:r>
      <w:r w:rsidR="006D5BC0">
        <w:t>so</w:t>
      </w:r>
      <w:r w:rsidR="00286B50">
        <w:t xml:space="preserve">urces </w:t>
      </w:r>
      <w:r w:rsidR="00682BA8">
        <w:t>of a CE level</w:t>
      </w:r>
      <w:r w:rsidR="00BA4C90">
        <w:t xml:space="preserve"> </w:t>
      </w:r>
      <w:r w:rsidR="00286B50">
        <w:t xml:space="preserve">should be operated with DSA or not. </w:t>
      </w:r>
    </w:p>
    <w:p w14:paraId="7CE5023E" w14:textId="1285FBD5" w:rsidR="0054285F" w:rsidRDefault="0054285F" w:rsidP="000E26B6">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9</w:t>
      </w:r>
      <w:r w:rsidRPr="00314C6E">
        <w:rPr>
          <w:rFonts w:eastAsia="宋体"/>
          <w:b/>
          <w:lang w:val="en-US" w:eastAsia="zh-CN"/>
        </w:rPr>
        <w:t>:</w:t>
      </w:r>
      <w:r w:rsidR="004D1E5E">
        <w:rPr>
          <w:rFonts w:eastAsia="宋体"/>
          <w:b/>
          <w:lang w:val="en-US" w:eastAsia="zh-CN"/>
        </w:rPr>
        <w:t xml:space="preserve"> DSA with at most 2 replicas is consider</w:t>
      </w:r>
      <w:r w:rsidR="008A0B0D">
        <w:rPr>
          <w:rFonts w:eastAsia="宋体"/>
          <w:b/>
          <w:lang w:val="en-US" w:eastAsia="zh-CN"/>
        </w:rPr>
        <w:t>e</w:t>
      </w:r>
      <w:r w:rsidR="004D1E5E">
        <w:rPr>
          <w:rFonts w:eastAsia="宋体"/>
          <w:b/>
          <w:lang w:val="en-US" w:eastAsia="zh-CN"/>
        </w:rPr>
        <w:t>d in Rel-19 IoT-NTN</w:t>
      </w:r>
      <w:r>
        <w:rPr>
          <w:rFonts w:eastAsia="宋体"/>
          <w:b/>
          <w:lang w:val="en-US" w:eastAsia="zh-CN"/>
        </w:rPr>
        <w:t>.</w:t>
      </w:r>
    </w:p>
    <w:p w14:paraId="1B55CD86" w14:textId="2249539E" w:rsidR="006D5BC0" w:rsidRDefault="006D5BC0" w:rsidP="006D5BC0">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10</w:t>
      </w:r>
      <w:r w:rsidRPr="00314C6E">
        <w:rPr>
          <w:rFonts w:eastAsia="宋体"/>
          <w:b/>
          <w:lang w:val="en-US" w:eastAsia="zh-CN"/>
        </w:rPr>
        <w:t>:</w:t>
      </w:r>
      <w:r w:rsidR="001E2D5C">
        <w:rPr>
          <w:rFonts w:eastAsia="宋体"/>
          <w:b/>
          <w:lang w:val="en-US" w:eastAsia="zh-CN"/>
        </w:rPr>
        <w:t xml:space="preserve"> DSA can be enabled on </w:t>
      </w:r>
      <w:r w:rsidR="00C4256B">
        <w:rPr>
          <w:rFonts w:eastAsia="宋体"/>
          <w:b/>
          <w:lang w:val="en-US" w:eastAsia="zh-CN"/>
        </w:rPr>
        <w:t xml:space="preserve">a </w:t>
      </w:r>
      <w:r w:rsidR="001E2D5C">
        <w:rPr>
          <w:rFonts w:eastAsia="宋体"/>
          <w:b/>
          <w:lang w:val="en-US" w:eastAsia="zh-CN"/>
        </w:rPr>
        <w:t>per CE level basis</w:t>
      </w:r>
      <w:r>
        <w:rPr>
          <w:rFonts w:eastAsia="宋体"/>
          <w:b/>
          <w:lang w:val="en-US" w:eastAsia="zh-CN"/>
        </w:rPr>
        <w:t>.</w:t>
      </w:r>
    </w:p>
    <w:p w14:paraId="77942E70" w14:textId="239187FF" w:rsidR="00EF38D8" w:rsidRPr="007B4BC0" w:rsidRDefault="00B52B2D" w:rsidP="00F07969">
      <w:pPr>
        <w:shd w:val="clear" w:color="auto" w:fill="FFFFFF"/>
        <w:spacing w:afterLines="50" w:after="120" w:line="240" w:lineRule="auto"/>
        <w:jc w:val="both"/>
        <w:rPr>
          <w:lang w:val="en-US"/>
        </w:rPr>
      </w:pPr>
      <w:r>
        <w:rPr>
          <w:lang w:val="en-US"/>
        </w:rPr>
        <w:t>DSA</w:t>
      </w:r>
      <w:r w:rsidRPr="00600BA0">
        <w:rPr>
          <w:lang w:val="en-US"/>
        </w:rPr>
        <w:t xml:space="preserve"> </w:t>
      </w:r>
      <w:r>
        <w:rPr>
          <w:lang w:val="en-US"/>
        </w:rPr>
        <w:t>allows UE to transmit</w:t>
      </w:r>
      <w:r w:rsidRPr="00600BA0">
        <w:rPr>
          <w:lang w:val="en-US"/>
        </w:rPr>
        <w:t xml:space="preserve"> </w:t>
      </w:r>
      <w:r>
        <w:rPr>
          <w:lang w:val="en-US"/>
        </w:rPr>
        <w:t xml:space="preserve">multiple replicas within a specific time duration (e.g. the superframe used in CRDSA of DVB-RCS2 system [2]). </w:t>
      </w:r>
      <w:r w:rsidR="00092D33">
        <w:rPr>
          <w:lang w:val="en-US"/>
        </w:rPr>
        <w:t xml:space="preserve">So from </w:t>
      </w:r>
      <w:r w:rsidR="008A0B0D">
        <w:rPr>
          <w:lang w:val="en-US"/>
        </w:rPr>
        <w:t xml:space="preserve">the </w:t>
      </w:r>
      <w:r w:rsidR="00092D33">
        <w:rPr>
          <w:lang w:val="en-US"/>
        </w:rPr>
        <w:t xml:space="preserve">UE point of view, the time duration boundary is necessary for UE to randomly select </w:t>
      </w:r>
      <w:r w:rsidR="00873660">
        <w:rPr>
          <w:lang w:val="en-US"/>
        </w:rPr>
        <w:t xml:space="preserve">multiple different </w:t>
      </w:r>
      <w:r w:rsidR="00092D33">
        <w:rPr>
          <w:lang w:val="en-US"/>
        </w:rPr>
        <w:t xml:space="preserve">CB-Msg3 </w:t>
      </w:r>
      <w:r w:rsidR="00873660">
        <w:rPr>
          <w:lang w:val="en-US"/>
        </w:rPr>
        <w:t xml:space="preserve">PUSCH </w:t>
      </w:r>
      <w:r w:rsidR="00092D33">
        <w:rPr>
          <w:lang w:val="en-US"/>
        </w:rPr>
        <w:t>occasion</w:t>
      </w:r>
      <w:r w:rsidR="00873660">
        <w:rPr>
          <w:lang w:val="en-US"/>
        </w:rPr>
        <w:t>s</w:t>
      </w:r>
      <w:r w:rsidR="00511476">
        <w:rPr>
          <w:lang w:val="en-US"/>
        </w:rPr>
        <w:t>, as shown in Figure 2</w:t>
      </w:r>
      <w:r w:rsidR="00873660">
        <w:rPr>
          <w:lang w:val="en-US"/>
        </w:rPr>
        <w:t xml:space="preserve">. </w:t>
      </w:r>
      <w:r w:rsidR="007B4BC0">
        <w:rPr>
          <w:lang w:val="en-US"/>
        </w:rPr>
        <w:t xml:space="preserve">With the window defined, the UE can randomly select </w:t>
      </w:r>
      <w:r w:rsidR="007B4BC0" w:rsidRPr="007B4BC0">
        <w:rPr>
          <w:i/>
          <w:lang w:val="en-US"/>
        </w:rPr>
        <w:t>N</w:t>
      </w:r>
      <w:r w:rsidR="007B4BC0">
        <w:rPr>
          <w:i/>
          <w:lang w:val="en-US"/>
        </w:rPr>
        <w:t xml:space="preserve"> </w:t>
      </w:r>
      <w:r w:rsidR="007B4BC0">
        <w:rPr>
          <w:lang w:val="en-US"/>
        </w:rPr>
        <w:t xml:space="preserve">DSA occasion for CB-Msg3 transmission. </w:t>
      </w:r>
    </w:p>
    <w:p w14:paraId="3153369D" w14:textId="69E73C59" w:rsidR="00930387" w:rsidRDefault="00930387" w:rsidP="00F07969">
      <w:pPr>
        <w:shd w:val="clear" w:color="auto" w:fill="FFFFFF"/>
        <w:spacing w:afterLines="50" w:after="120" w:line="240" w:lineRule="auto"/>
        <w:jc w:val="both"/>
      </w:pPr>
      <w:r>
        <w:object w:dxaOrig="17116" w:dyaOrig="2085" w14:anchorId="2C99844F">
          <v:shape id="_x0000_i1026" type="#_x0000_t75" style="width:481.95pt;height:58.55pt" o:ole="">
            <v:imagedata r:id="rId15" o:title=""/>
          </v:shape>
          <o:OLEObject Type="Embed" ProgID="Visio.Drawing.15" ShapeID="_x0000_i1026" DrawAspect="Content" ObjectID="_1792597034" r:id="rId16"/>
        </w:object>
      </w:r>
    </w:p>
    <w:p w14:paraId="384B979F" w14:textId="028D68FD" w:rsidR="00930387" w:rsidRPr="00930387" w:rsidRDefault="00930387" w:rsidP="0002687B">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igure 2: DSA occasion selection</w:t>
      </w:r>
    </w:p>
    <w:p w14:paraId="7D692563" w14:textId="343EE050" w:rsidR="00873660" w:rsidRPr="00A11F50" w:rsidRDefault="00873660" w:rsidP="00873660">
      <w:pPr>
        <w:adjustRightInd w:val="0"/>
        <w:snapToGrid w:val="0"/>
        <w:spacing w:afterLines="100" w:after="24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sidR="0060441A">
        <w:rPr>
          <w:rFonts w:eastAsia="宋体"/>
          <w:b/>
          <w:lang w:val="en-US" w:eastAsia="zh-CN"/>
        </w:rPr>
        <w:t>1</w:t>
      </w:r>
      <w:r w:rsidR="007B41F4">
        <w:rPr>
          <w:rFonts w:eastAsia="宋体"/>
          <w:b/>
          <w:lang w:val="en-US" w:eastAsia="zh-CN"/>
        </w:rPr>
        <w:t>1</w:t>
      </w:r>
      <w:r w:rsidRPr="00314C6E">
        <w:rPr>
          <w:rFonts w:eastAsia="宋体"/>
          <w:b/>
          <w:lang w:val="en-US" w:eastAsia="zh-CN"/>
        </w:rPr>
        <w:t xml:space="preserve">: </w:t>
      </w:r>
      <w:r>
        <w:rPr>
          <w:rFonts w:eastAsia="宋体"/>
          <w:b/>
          <w:lang w:val="en-US" w:eastAsia="zh-CN"/>
        </w:rPr>
        <w:t>RAN2 to define a</w:t>
      </w:r>
      <w:r w:rsidR="00A14715" w:rsidRPr="00A14715">
        <w:rPr>
          <w:rFonts w:eastAsia="宋体"/>
          <w:b/>
          <w:lang w:val="en-US" w:eastAsia="zh-CN"/>
        </w:rPr>
        <w:t xml:space="preserve"> </w:t>
      </w:r>
      <w:r w:rsidR="00A14715">
        <w:rPr>
          <w:rFonts w:eastAsia="宋体"/>
          <w:b/>
          <w:lang w:val="en-US" w:eastAsia="zh-CN"/>
        </w:rPr>
        <w:t>configurable or pre-defined</w:t>
      </w:r>
      <w:r>
        <w:rPr>
          <w:rFonts w:eastAsia="宋体"/>
          <w:b/>
          <w:lang w:val="en-US" w:eastAsia="zh-CN"/>
        </w:rPr>
        <w:t xml:space="preserve"> </w:t>
      </w:r>
      <w:r w:rsidR="00BA71A3">
        <w:rPr>
          <w:rFonts w:eastAsia="宋体"/>
          <w:b/>
          <w:lang w:val="en-US" w:eastAsia="zh-CN"/>
        </w:rPr>
        <w:t>time</w:t>
      </w:r>
      <w:r>
        <w:rPr>
          <w:rFonts w:eastAsia="宋体"/>
          <w:b/>
          <w:lang w:val="en-US" w:eastAsia="zh-CN"/>
        </w:rPr>
        <w:t xml:space="preserve"> window</w:t>
      </w:r>
      <w:r w:rsidR="002B2383">
        <w:rPr>
          <w:rFonts w:eastAsia="宋体"/>
          <w:b/>
          <w:lang w:val="en-US" w:eastAsia="zh-CN"/>
        </w:rPr>
        <w:t xml:space="preserve"> </w:t>
      </w:r>
      <w:r>
        <w:rPr>
          <w:rFonts w:eastAsia="宋体"/>
          <w:b/>
          <w:lang w:val="en-US" w:eastAsia="zh-CN"/>
        </w:rPr>
        <w:t xml:space="preserve">for DSA </w:t>
      </w:r>
      <w:r w:rsidR="00DC0E59">
        <w:rPr>
          <w:rFonts w:eastAsia="宋体"/>
          <w:b/>
          <w:lang w:val="en-US" w:eastAsia="zh-CN"/>
        </w:rPr>
        <w:t xml:space="preserve">CB-Msg3 </w:t>
      </w:r>
      <w:r>
        <w:rPr>
          <w:rFonts w:eastAsia="宋体"/>
          <w:b/>
          <w:lang w:val="en-US" w:eastAsia="zh-CN"/>
        </w:rPr>
        <w:t>occasion selection.</w:t>
      </w:r>
    </w:p>
    <w:p w14:paraId="6D2F10B1" w14:textId="0C4F3D74" w:rsidR="005B7C21" w:rsidRPr="0069272A" w:rsidRDefault="00C4256B" w:rsidP="0069272A">
      <w:pPr>
        <w:shd w:val="clear" w:color="auto" w:fill="FFFFFF"/>
        <w:spacing w:afterLines="50" w:after="120" w:line="240" w:lineRule="auto"/>
        <w:jc w:val="both"/>
        <w:rPr>
          <w:rFonts w:eastAsia="宋体"/>
          <w:lang w:val="en-US" w:eastAsia="zh-CN"/>
        </w:rPr>
      </w:pPr>
      <w:r>
        <w:rPr>
          <w:rFonts w:eastAsia="宋体" w:hint="eastAsia"/>
          <w:lang w:val="en-US" w:eastAsia="zh-CN"/>
        </w:rPr>
        <w:t>A</w:t>
      </w:r>
      <w:r>
        <w:rPr>
          <w:rFonts w:eastAsia="宋体"/>
          <w:lang w:val="en-US" w:eastAsia="zh-CN"/>
        </w:rPr>
        <w:t xml:space="preserve">fter </w:t>
      </w:r>
      <w:r w:rsidRPr="00C4256B">
        <w:rPr>
          <w:rFonts w:eastAsia="宋体"/>
          <w:lang w:val="en-US" w:eastAsia="zh-CN"/>
        </w:rPr>
        <w:t>CB-Msg3 occasion selection</w:t>
      </w:r>
      <w:r>
        <w:rPr>
          <w:rFonts w:eastAsia="宋体"/>
          <w:lang w:val="en-US" w:eastAsia="zh-CN"/>
        </w:rPr>
        <w:t xml:space="preserve">, the UE should do UL-SCH data transfer and the actual transport block transmission </w:t>
      </w:r>
      <w:r w:rsidR="0025290A">
        <w:rPr>
          <w:rFonts w:eastAsia="宋体"/>
          <w:lang w:val="en-US" w:eastAsia="zh-CN"/>
        </w:rPr>
        <w:t xml:space="preserve">via </w:t>
      </w:r>
      <w:r w:rsidR="0069272A">
        <w:rPr>
          <w:rFonts w:eastAsia="宋体"/>
          <w:lang w:val="en-US" w:eastAsia="zh-CN"/>
        </w:rPr>
        <w:t xml:space="preserve">the </w:t>
      </w:r>
      <w:r w:rsidR="0025290A">
        <w:rPr>
          <w:rFonts w:eastAsia="宋体"/>
          <w:lang w:val="en-US" w:eastAsia="zh-CN"/>
        </w:rPr>
        <w:t xml:space="preserve">physical layer. </w:t>
      </w:r>
      <w:r w:rsidR="0069272A">
        <w:rPr>
          <w:rFonts w:eastAsia="宋体"/>
          <w:lang w:val="en-US" w:eastAsia="zh-CN"/>
        </w:rPr>
        <w:t>T</w:t>
      </w:r>
      <w:r w:rsidR="005B7C21" w:rsidRPr="0069272A">
        <w:rPr>
          <w:rFonts w:eastAsia="宋体"/>
          <w:lang w:val="en-US" w:eastAsia="zh-CN"/>
        </w:rPr>
        <w:t xml:space="preserve">he main preparation steps for the </w:t>
      </w:r>
      <w:r w:rsidR="004F259C">
        <w:rPr>
          <w:rFonts w:eastAsia="宋体"/>
          <w:lang w:val="en-US" w:eastAsia="zh-CN"/>
        </w:rPr>
        <w:t xml:space="preserve">PUSCH transmission </w:t>
      </w:r>
      <w:r w:rsidR="005D61E4">
        <w:rPr>
          <w:rFonts w:eastAsia="宋体"/>
          <w:lang w:val="en-US" w:eastAsia="zh-CN"/>
        </w:rPr>
        <w:t>are</w:t>
      </w:r>
      <w:r w:rsidR="00245321">
        <w:rPr>
          <w:rFonts w:eastAsia="宋体"/>
          <w:lang w:val="en-US" w:eastAsia="zh-CN"/>
        </w:rPr>
        <w:t xml:space="preserve"> </w:t>
      </w:r>
      <w:r w:rsidR="005B7C21" w:rsidRPr="0069272A">
        <w:rPr>
          <w:rFonts w:eastAsia="宋体"/>
          <w:lang w:val="en-US" w:eastAsia="zh-CN"/>
        </w:rPr>
        <w:t>given as follows:</w:t>
      </w:r>
    </w:p>
    <w:p w14:paraId="41A045B8" w14:textId="7BA2E747"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MAC entity receives the UL grants;</w:t>
      </w:r>
    </w:p>
    <w:p w14:paraId="3C9F8194" w14:textId="77777777"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MAC entity delivers the UL grants and the associated HARQ information to the HARQ entity;</w:t>
      </w:r>
    </w:p>
    <w:p w14:paraId="45B6F097" w14:textId="6B570ADE"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lastRenderedPageBreak/>
        <w:t xml:space="preserve">The HARQ entity instructs the </w:t>
      </w:r>
      <w:r w:rsidRPr="002E301B">
        <w:rPr>
          <w:rFonts w:ascii="Times New Roman" w:hAnsi="Times New Roman" w:cs="Times New Roman"/>
          <w:lang w:eastAsia="ko-KR"/>
        </w:rPr>
        <w:t>multiplexing and assembly entity to generate a MAC PDU</w:t>
      </w:r>
      <w:r w:rsidRPr="002E301B">
        <w:rPr>
          <w:rFonts w:ascii="Times New Roman" w:hAnsi="Times New Roman" w:cs="Times New Roman"/>
        </w:rPr>
        <w:t>;</w:t>
      </w:r>
    </w:p>
    <w:p w14:paraId="182712C2" w14:textId="0C1A3DEB"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HARQ entity o</w:t>
      </w:r>
      <w:r w:rsidRPr="002E301B">
        <w:rPr>
          <w:rFonts w:ascii="Times New Roman" w:hAnsi="Times New Roman" w:cs="Times New Roman"/>
          <w:lang w:eastAsia="ko-KR"/>
        </w:rPr>
        <w:t>btains the MAC PDU to transmit from the multiplexing and assembly entity;</w:t>
      </w:r>
    </w:p>
    <w:p w14:paraId="2E076B27" w14:textId="3620C875" w:rsidR="005B7C21" w:rsidRPr="002E301B" w:rsidRDefault="005B7C21" w:rsidP="00F31BCD">
      <w:pPr>
        <w:pStyle w:val="afb"/>
        <w:numPr>
          <w:ilvl w:val="0"/>
          <w:numId w:val="42"/>
        </w:numPr>
        <w:adjustRightInd w:val="0"/>
        <w:snapToGrid w:val="0"/>
        <w:spacing w:line="240" w:lineRule="auto"/>
        <w:jc w:val="both"/>
        <w:rPr>
          <w:rFonts w:ascii="Times New Roman" w:hAnsi="Times New Roman" w:cs="Times New Roman"/>
          <w:lang w:eastAsia="ko-KR"/>
        </w:rPr>
      </w:pPr>
      <w:r w:rsidRPr="002E301B">
        <w:rPr>
          <w:rFonts w:ascii="Times New Roman" w:hAnsi="Times New Roman" w:cs="Times New Roman"/>
        </w:rPr>
        <w:t>The HARQ entity triggers the corresponding HARQ process to perform a new transmission</w:t>
      </w:r>
      <w:r w:rsidR="00472AE8">
        <w:rPr>
          <w:rFonts w:ascii="Times New Roman" w:hAnsi="Times New Roman" w:cs="Times New Roman"/>
        </w:rPr>
        <w:t>/retransmi</w:t>
      </w:r>
      <w:r w:rsidR="00A50B6B">
        <w:rPr>
          <w:rFonts w:ascii="Times New Roman" w:hAnsi="Times New Roman" w:cs="Times New Roman"/>
        </w:rPr>
        <w:t>ssio</w:t>
      </w:r>
      <w:r w:rsidR="00FA454F">
        <w:rPr>
          <w:rFonts w:ascii="Times New Roman" w:hAnsi="Times New Roman" w:cs="Times New Roman"/>
        </w:rPr>
        <w:t>n</w:t>
      </w:r>
      <w:r w:rsidRPr="002E301B">
        <w:rPr>
          <w:rFonts w:ascii="Times New Roman" w:hAnsi="Times New Roman" w:cs="Times New Roman"/>
          <w:lang w:eastAsia="ko-KR"/>
        </w:rPr>
        <w:t>;</w:t>
      </w:r>
    </w:p>
    <w:p w14:paraId="6DA6865D" w14:textId="7FB5FA19" w:rsidR="005B7C21" w:rsidRPr="001B15CF" w:rsidRDefault="005B7C21" w:rsidP="00F31BCD">
      <w:pPr>
        <w:pStyle w:val="afb"/>
        <w:numPr>
          <w:ilvl w:val="0"/>
          <w:numId w:val="42"/>
        </w:numPr>
        <w:adjustRightInd w:val="0"/>
        <w:snapToGrid w:val="0"/>
        <w:spacing w:line="240" w:lineRule="auto"/>
        <w:jc w:val="both"/>
        <w:rPr>
          <w:rFonts w:ascii="Times New Roman" w:hAnsi="Times New Roman" w:cs="Times New Roman"/>
          <w:sz w:val="22"/>
          <w:lang w:eastAsia="ko-KR"/>
        </w:rPr>
      </w:pPr>
      <w:r w:rsidRPr="002E301B">
        <w:rPr>
          <w:rFonts w:ascii="Times New Roman" w:eastAsia="宋体" w:hAnsi="Times New Roman" w:cs="Times New Roman" w:hint="eastAsia"/>
        </w:rPr>
        <w:t>T</w:t>
      </w:r>
      <w:r w:rsidRPr="002E301B">
        <w:rPr>
          <w:rFonts w:ascii="Times New Roman" w:eastAsia="宋体" w:hAnsi="Times New Roman" w:cs="Times New Roman"/>
        </w:rPr>
        <w:t xml:space="preserve">he </w:t>
      </w:r>
      <w:r w:rsidRPr="002E301B">
        <w:rPr>
          <w:rFonts w:ascii="Times New Roman" w:hAnsi="Times New Roman" w:cs="Times New Roman"/>
        </w:rPr>
        <w:t>corresponding HARQ process</w:t>
      </w:r>
      <w:r w:rsidRPr="002E301B">
        <w:rPr>
          <w:rFonts w:ascii="Times New Roman" w:hAnsi="Times New Roman" w:cs="Times New Roman"/>
          <w:noProof/>
        </w:rPr>
        <w:tab/>
        <w:t>instructs the PHY layer to generate a transmission</w:t>
      </w:r>
      <w:r w:rsidR="0023463D">
        <w:rPr>
          <w:rFonts w:ascii="Times New Roman" w:hAnsi="Times New Roman" w:cs="Times New Roman"/>
          <w:noProof/>
        </w:rPr>
        <w:t>;</w:t>
      </w:r>
    </w:p>
    <w:p w14:paraId="43B0C391" w14:textId="4EEAA5E0" w:rsidR="001B15CF" w:rsidRPr="001B15CF" w:rsidRDefault="001B15CF" w:rsidP="00CC3008">
      <w:pPr>
        <w:pStyle w:val="afb"/>
        <w:numPr>
          <w:ilvl w:val="0"/>
          <w:numId w:val="42"/>
        </w:numPr>
        <w:spacing w:afterLines="50" w:after="120" w:line="240" w:lineRule="auto"/>
        <w:jc w:val="both"/>
        <w:rPr>
          <w:rFonts w:ascii="Times New Roman" w:hAnsi="Times New Roman" w:cs="Times New Roman"/>
        </w:rPr>
      </w:pPr>
      <w:r w:rsidRPr="001B15CF">
        <w:rPr>
          <w:rFonts w:ascii="Times New Roman" w:hAnsi="Times New Roman" w:cs="Times New Roman" w:hint="eastAsia"/>
        </w:rPr>
        <w:t>T</w:t>
      </w:r>
      <w:r w:rsidRPr="001B15CF">
        <w:rPr>
          <w:rFonts w:ascii="Times New Roman" w:hAnsi="Times New Roman" w:cs="Times New Roman"/>
        </w:rPr>
        <w:t xml:space="preserve">he </w:t>
      </w:r>
      <w:r w:rsidRPr="002E301B">
        <w:rPr>
          <w:rFonts w:ascii="Times New Roman" w:hAnsi="Times New Roman" w:cs="Times New Roman"/>
        </w:rPr>
        <w:t>PHY layer</w:t>
      </w:r>
      <w:r w:rsidRPr="001B15CF">
        <w:rPr>
          <w:rFonts w:ascii="Times New Roman" w:hAnsi="Times New Roman" w:cs="Times New Roman"/>
        </w:rPr>
        <w:t xml:space="preserve"> </w:t>
      </w:r>
      <w:r w:rsidR="00554D20">
        <w:rPr>
          <w:rFonts w:ascii="Times New Roman" w:hAnsi="Times New Roman" w:cs="Times New Roman"/>
        </w:rPr>
        <w:t>transmits the PUSCH for the obtained MAC PDU with</w:t>
      </w:r>
      <w:r w:rsidR="004C47F1">
        <w:rPr>
          <w:rFonts w:ascii="Times New Roman" w:hAnsi="Times New Roman" w:cs="Times New Roman"/>
        </w:rPr>
        <w:t xml:space="preserve"> PHY procedure (e.g. power control)</w:t>
      </w:r>
      <w:r w:rsidR="00CE03B8">
        <w:rPr>
          <w:rFonts w:ascii="Times New Roman" w:hAnsi="Times New Roman" w:cs="Times New Roman"/>
        </w:rPr>
        <w:t>.</w:t>
      </w:r>
    </w:p>
    <w:p w14:paraId="0FBD533D" w14:textId="221916D2" w:rsidR="005B7C21" w:rsidRDefault="00CC3008" w:rsidP="00CC3008">
      <w:pPr>
        <w:shd w:val="clear" w:color="auto" w:fill="FFFFFF"/>
        <w:spacing w:afterLines="50" w:after="120" w:line="240" w:lineRule="auto"/>
        <w:jc w:val="both"/>
        <w:rPr>
          <w:rFonts w:eastAsia="宋体"/>
          <w:lang w:val="en-US" w:eastAsia="zh-CN"/>
        </w:rPr>
      </w:pPr>
      <w:r w:rsidRPr="00CC3008">
        <w:rPr>
          <w:rFonts w:eastAsia="宋体" w:hint="eastAsia"/>
          <w:lang w:val="en-US" w:eastAsia="zh-CN"/>
        </w:rPr>
        <w:t>T</w:t>
      </w:r>
      <w:r w:rsidRPr="00CC3008">
        <w:rPr>
          <w:rFonts w:eastAsia="宋体"/>
          <w:lang w:val="en-US" w:eastAsia="zh-CN"/>
        </w:rPr>
        <w:t>o minim</w:t>
      </w:r>
      <w:r w:rsidR="00F246EE">
        <w:rPr>
          <w:rFonts w:eastAsia="宋体"/>
          <w:lang w:val="en-US" w:eastAsia="zh-CN"/>
        </w:rPr>
        <w:t xml:space="preserve">ize the potential RAN1 impacts with the introduction, we think each replica should be modeled as a new transmission. On one hand, since the network side cannot perform soft combining for </w:t>
      </w:r>
      <w:r w:rsidR="00F246EE">
        <w:rPr>
          <w:rFonts w:eastAsia="宋体" w:hint="eastAsia"/>
          <w:lang w:val="en-US" w:eastAsia="zh-CN"/>
        </w:rPr>
        <w:t>DSA</w:t>
      </w:r>
      <w:r w:rsidR="00F246EE">
        <w:rPr>
          <w:rFonts w:eastAsia="宋体"/>
          <w:lang w:val="en-US" w:eastAsia="zh-CN"/>
        </w:rPr>
        <w:t xml:space="preserve"> </w:t>
      </w:r>
      <w:r w:rsidR="00F246EE">
        <w:rPr>
          <w:rFonts w:eastAsia="宋体" w:hint="eastAsia"/>
          <w:lang w:val="en-US" w:eastAsia="zh-CN"/>
        </w:rPr>
        <w:t>re</w:t>
      </w:r>
      <w:r w:rsidR="00F246EE">
        <w:rPr>
          <w:rFonts w:eastAsia="宋体"/>
          <w:lang w:val="en-US" w:eastAsia="zh-CN"/>
        </w:rPr>
        <w:t>plicas due to the lack of information on which occasions the same UE</w:t>
      </w:r>
      <w:r w:rsidR="003E4E84">
        <w:rPr>
          <w:rFonts w:eastAsia="宋体"/>
          <w:lang w:val="en-US" w:eastAsia="zh-CN"/>
        </w:rPr>
        <w:t xml:space="preserve"> </w:t>
      </w:r>
      <w:r w:rsidR="00F246EE">
        <w:rPr>
          <w:rFonts w:eastAsia="宋体"/>
          <w:lang w:val="en-US" w:eastAsia="zh-CN"/>
        </w:rPr>
        <w:t>select</w:t>
      </w:r>
      <w:r w:rsidR="003E4E84">
        <w:rPr>
          <w:rFonts w:eastAsia="宋体"/>
          <w:lang w:val="en-US" w:eastAsia="zh-CN"/>
        </w:rPr>
        <w:t xml:space="preserve">s, there is no need to model it as </w:t>
      </w:r>
      <w:r w:rsidR="00D91197">
        <w:rPr>
          <w:rFonts w:eastAsia="宋体"/>
          <w:lang w:val="en-US" w:eastAsia="zh-CN"/>
        </w:rPr>
        <w:t xml:space="preserve">a </w:t>
      </w:r>
      <w:r w:rsidR="003E4E84">
        <w:rPr>
          <w:rFonts w:eastAsia="宋体"/>
          <w:lang w:val="en-US" w:eastAsia="zh-CN"/>
        </w:rPr>
        <w:t xml:space="preserve">retransmission. </w:t>
      </w:r>
      <w:r w:rsidR="00D91197">
        <w:rPr>
          <w:rFonts w:eastAsia="宋体"/>
          <w:lang w:val="en-US" w:eastAsia="zh-CN"/>
        </w:rPr>
        <w:t xml:space="preserve">On the other hand, if we treat the replica as a retransmission, we have to consult with RAN1 whether the same transmit power can be reused for this retransmission and what RV index should be considered for it, and so on. </w:t>
      </w:r>
    </w:p>
    <w:p w14:paraId="378D463D" w14:textId="56F54A3B" w:rsidR="00152031" w:rsidRPr="00CC3008" w:rsidRDefault="00152031" w:rsidP="00CC3008">
      <w:pPr>
        <w:shd w:val="clear" w:color="auto" w:fill="FFFFFF"/>
        <w:spacing w:afterLines="50" w:after="120" w:line="240" w:lineRule="auto"/>
        <w:jc w:val="both"/>
        <w:rPr>
          <w:rFonts w:eastAsia="宋体"/>
          <w:lang w:val="en-US" w:eastAsia="zh-CN"/>
        </w:rPr>
      </w:pPr>
      <w:r>
        <w:rPr>
          <w:rFonts w:eastAsia="宋体"/>
          <w:lang w:val="en-US" w:eastAsia="zh-CN"/>
        </w:rPr>
        <w:t>Further, by treating the replica transmission as a new transmission, then the MAC should generate a MAC PDU for each replica tran</w:t>
      </w:r>
      <w:r w:rsidR="00525751">
        <w:rPr>
          <w:rFonts w:eastAsia="宋体"/>
          <w:lang w:val="en-US" w:eastAsia="zh-CN"/>
        </w:rPr>
        <w:t>s</w:t>
      </w:r>
      <w:r>
        <w:rPr>
          <w:rFonts w:eastAsia="宋体"/>
          <w:lang w:val="en-US" w:eastAsia="zh-CN"/>
        </w:rPr>
        <w:t xml:space="preserve">mission. </w:t>
      </w:r>
      <w:r w:rsidR="00525751">
        <w:rPr>
          <w:rFonts w:eastAsia="宋体"/>
          <w:lang w:val="en-US" w:eastAsia="zh-CN"/>
        </w:rPr>
        <w:t>As the content in each replica should be the same, a possible and simple modeling is to obtain the MAC PDU from the HARQ buffer for the 2</w:t>
      </w:r>
      <w:r w:rsidR="00525751" w:rsidRPr="00525751">
        <w:rPr>
          <w:rFonts w:eastAsia="宋体"/>
          <w:vertAlign w:val="superscript"/>
          <w:lang w:val="en-US" w:eastAsia="zh-CN"/>
        </w:rPr>
        <w:t>nd</w:t>
      </w:r>
      <w:r w:rsidR="00525751">
        <w:rPr>
          <w:rFonts w:eastAsia="宋体"/>
          <w:lang w:val="en-US" w:eastAsia="zh-CN"/>
        </w:rPr>
        <w:t xml:space="preserve"> replica</w:t>
      </w:r>
      <w:r w:rsidR="00444A7B">
        <w:rPr>
          <w:rFonts w:eastAsia="宋体"/>
          <w:lang w:val="en-US" w:eastAsia="zh-CN"/>
        </w:rPr>
        <w:t>. At the physical layer, it can treat each replica transmission as the new transmission as the legacy case</w:t>
      </w:r>
      <w:r w:rsidR="007E750A">
        <w:rPr>
          <w:rFonts w:eastAsia="宋体"/>
          <w:lang w:val="en-US" w:eastAsia="zh-CN"/>
        </w:rPr>
        <w:t xml:space="preserve"> (e.g. indep</w:t>
      </w:r>
      <w:r w:rsidR="00001FE1">
        <w:rPr>
          <w:rFonts w:eastAsia="宋体"/>
          <w:lang w:val="en-US" w:eastAsia="zh-CN"/>
        </w:rPr>
        <w:t>end</w:t>
      </w:r>
      <w:r w:rsidR="007E750A">
        <w:rPr>
          <w:rFonts w:eastAsia="宋体"/>
          <w:lang w:val="en-US" w:eastAsia="zh-CN"/>
        </w:rPr>
        <w:t>ently doing the power control, resource mapping, etc)</w:t>
      </w:r>
      <w:r w:rsidR="003E6693">
        <w:rPr>
          <w:rFonts w:eastAsia="宋体"/>
          <w:lang w:val="en-US" w:eastAsia="zh-CN"/>
        </w:rPr>
        <w:t>, as depicted in Figure 3 below</w:t>
      </w:r>
      <w:r w:rsidR="00444A7B">
        <w:rPr>
          <w:rFonts w:eastAsia="宋体"/>
          <w:lang w:val="en-US" w:eastAsia="zh-CN"/>
        </w:rPr>
        <w:t xml:space="preserve">. </w:t>
      </w:r>
      <w:r w:rsidR="00001FE1">
        <w:rPr>
          <w:rFonts w:eastAsia="宋体"/>
          <w:lang w:val="en-US" w:eastAsia="zh-CN"/>
        </w:rPr>
        <w:t>Moreover, we t</w:t>
      </w:r>
      <w:r w:rsidR="00E9510C">
        <w:rPr>
          <w:rFonts w:eastAsia="宋体"/>
          <w:lang w:val="en-US" w:eastAsia="zh-CN"/>
        </w:rPr>
        <w:t>hink that</w:t>
      </w:r>
      <w:r w:rsidR="007E0B4A">
        <w:rPr>
          <w:rFonts w:eastAsia="宋体"/>
          <w:lang w:val="en-US" w:eastAsia="zh-CN"/>
        </w:rPr>
        <w:t xml:space="preserve"> HARQ</w:t>
      </w:r>
      <w:r w:rsidR="00001FE1">
        <w:rPr>
          <w:rFonts w:eastAsia="宋体"/>
          <w:lang w:val="en-US" w:eastAsia="zh-CN"/>
        </w:rPr>
        <w:t xml:space="preserve"> proces</w:t>
      </w:r>
      <w:r w:rsidR="00741547">
        <w:rPr>
          <w:rFonts w:eastAsia="宋体"/>
          <w:lang w:val="en-US" w:eastAsia="zh-CN"/>
        </w:rPr>
        <w:t>s</w:t>
      </w:r>
      <w:r w:rsidR="00001FE1">
        <w:rPr>
          <w:rFonts w:eastAsia="宋体"/>
          <w:lang w:val="en-US" w:eastAsia="zh-CN"/>
        </w:rPr>
        <w:t xml:space="preserve"> </w:t>
      </w:r>
      <w:r w:rsidR="000511A5">
        <w:rPr>
          <w:rFonts w:eastAsia="宋体"/>
          <w:lang w:val="en-US" w:eastAsia="zh-CN"/>
        </w:rPr>
        <w:t xml:space="preserve">id </w:t>
      </w:r>
      <w:r w:rsidR="00001FE1">
        <w:rPr>
          <w:rFonts w:eastAsia="宋体"/>
          <w:lang w:val="en-US" w:eastAsia="zh-CN"/>
        </w:rPr>
        <w:t>0 and RV0 can be reused, similar to Msg3 transmission.</w:t>
      </w:r>
    </w:p>
    <w:p w14:paraId="1D8FC835" w14:textId="23B1DA67" w:rsidR="007E750A" w:rsidRDefault="007E750A" w:rsidP="00870AD0">
      <w:pPr>
        <w:shd w:val="clear" w:color="auto" w:fill="FFFFFF"/>
        <w:spacing w:after="0" w:line="240" w:lineRule="auto"/>
        <w:jc w:val="both"/>
      </w:pPr>
      <w:r>
        <w:object w:dxaOrig="16711" w:dyaOrig="3436" w14:anchorId="398881A0">
          <v:shape id="_x0000_i1027" type="#_x0000_t75" style="width:481.45pt;height:98.85pt" o:ole="">
            <v:imagedata r:id="rId17" o:title=""/>
          </v:shape>
          <o:OLEObject Type="Embed" ProgID="Visio.Drawing.15" ShapeID="_x0000_i1027" DrawAspect="Content" ObjectID="_1792597035" r:id="rId18"/>
        </w:object>
      </w:r>
    </w:p>
    <w:p w14:paraId="1EA1A8FE" w14:textId="71DC6E74" w:rsidR="001842EF" w:rsidRPr="00930387" w:rsidRDefault="001842EF" w:rsidP="001842EF">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237625">
        <w:rPr>
          <w:rFonts w:eastAsia="宋体"/>
          <w:lang w:val="en-US" w:eastAsia="zh-CN"/>
        </w:rPr>
        <w:t>3</w:t>
      </w:r>
      <w:r>
        <w:rPr>
          <w:rFonts w:eastAsia="宋体"/>
          <w:lang w:val="en-US" w:eastAsia="zh-CN"/>
        </w:rPr>
        <w:t>: DSA replica transmission</w:t>
      </w:r>
    </w:p>
    <w:p w14:paraId="74C09CB6" w14:textId="53521E04" w:rsidR="007E0B4A" w:rsidRPr="00A11F50" w:rsidRDefault="007E0B4A" w:rsidP="007E0B4A">
      <w:pPr>
        <w:adjustRightInd w:val="0"/>
        <w:snapToGrid w:val="0"/>
        <w:spacing w:afterLines="50" w:after="12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Pr>
          <w:rFonts w:eastAsia="宋体"/>
          <w:b/>
          <w:lang w:val="en-US" w:eastAsia="zh-CN"/>
        </w:rPr>
        <w:t>12</w:t>
      </w:r>
      <w:r w:rsidRPr="00314C6E">
        <w:rPr>
          <w:rFonts w:eastAsia="宋体"/>
          <w:b/>
          <w:lang w:val="en-US" w:eastAsia="zh-CN"/>
        </w:rPr>
        <w:t xml:space="preserve">: </w:t>
      </w:r>
      <w:r>
        <w:rPr>
          <w:rFonts w:eastAsia="宋体"/>
          <w:b/>
          <w:lang w:val="en-US" w:eastAsia="zh-CN"/>
        </w:rPr>
        <w:t>MAC considers each replica transmission as a new transmission.</w:t>
      </w:r>
    </w:p>
    <w:p w14:paraId="1C48F9BE" w14:textId="3A16D9EC" w:rsidR="007E0B4A" w:rsidRDefault="007E0B4A" w:rsidP="007E0B4A">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13</w:t>
      </w:r>
      <w:r w:rsidRPr="00314C6E">
        <w:rPr>
          <w:rFonts w:eastAsia="宋体"/>
          <w:b/>
          <w:lang w:val="en-US" w:eastAsia="zh-CN"/>
        </w:rPr>
        <w:t>:</w:t>
      </w:r>
      <w:r>
        <w:rPr>
          <w:rFonts w:eastAsia="宋体"/>
          <w:b/>
          <w:lang w:val="en-US" w:eastAsia="zh-CN"/>
        </w:rPr>
        <w:t xml:space="preserve"> </w:t>
      </w:r>
      <w:r w:rsidRPr="007E0B4A">
        <w:rPr>
          <w:rFonts w:eastAsia="宋体"/>
          <w:b/>
          <w:lang w:val="en-US" w:eastAsia="zh-CN"/>
        </w:rPr>
        <w:t>HARQ entity obtains the MAC PDU from the HARQ process buffer for the secondary replica.</w:t>
      </w:r>
    </w:p>
    <w:p w14:paraId="7FD2AF23" w14:textId="61F6B8C6" w:rsidR="00B03652" w:rsidRPr="00B82EA5" w:rsidRDefault="007E0B4A" w:rsidP="00A372F2">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14</w:t>
      </w:r>
      <w:r w:rsidRPr="00314C6E">
        <w:rPr>
          <w:rFonts w:eastAsia="宋体"/>
          <w:b/>
          <w:lang w:val="en-US" w:eastAsia="zh-CN"/>
        </w:rPr>
        <w:t xml:space="preserve">: </w:t>
      </w:r>
      <w:r>
        <w:rPr>
          <w:rFonts w:eastAsia="宋体"/>
          <w:b/>
          <w:lang w:val="en-US" w:eastAsia="zh-CN"/>
        </w:rPr>
        <w:t>H</w:t>
      </w:r>
      <w:r w:rsidR="000F3C47">
        <w:rPr>
          <w:rFonts w:eastAsia="宋体"/>
          <w:b/>
          <w:lang w:val="en-US" w:eastAsia="zh-CN"/>
        </w:rPr>
        <w:t>ARQ</w:t>
      </w:r>
      <w:r>
        <w:rPr>
          <w:rFonts w:eastAsia="宋体"/>
          <w:b/>
          <w:lang w:val="en-US" w:eastAsia="zh-CN"/>
        </w:rPr>
        <w:t xml:space="preserve"> process id 0 and RV 0 are used for CB-Msg3.</w:t>
      </w:r>
    </w:p>
    <w:p w14:paraId="1233FBB7" w14:textId="4BBF4954" w:rsidR="00F66D34" w:rsidRPr="00D62EE2" w:rsidRDefault="00D62EE2" w:rsidP="00D62EE2">
      <w:pPr>
        <w:pStyle w:val="2"/>
        <w:numPr>
          <w:ilvl w:val="1"/>
          <w:numId w:val="0"/>
        </w:numPr>
        <w:tabs>
          <w:tab w:val="num" w:pos="576"/>
        </w:tabs>
        <w:spacing w:before="120" w:after="120" w:line="240" w:lineRule="auto"/>
        <w:ind w:left="578" w:hanging="578"/>
        <w:rPr>
          <w:sz w:val="24"/>
        </w:rPr>
      </w:pPr>
      <w:r>
        <w:rPr>
          <w:sz w:val="24"/>
        </w:rPr>
        <w:t>2.</w:t>
      </w:r>
      <w:r w:rsidR="00502292">
        <w:rPr>
          <w:sz w:val="24"/>
        </w:rPr>
        <w:t>4</w:t>
      </w:r>
      <w:r>
        <w:rPr>
          <w:sz w:val="24"/>
        </w:rPr>
        <w:t xml:space="preserve"> </w:t>
      </w:r>
      <w:r w:rsidR="00F66D34" w:rsidRPr="00D62EE2">
        <w:rPr>
          <w:rFonts w:hint="eastAsia"/>
          <w:sz w:val="24"/>
        </w:rPr>
        <w:t>R</w:t>
      </w:r>
      <w:r w:rsidR="00F66D34" w:rsidRPr="00D62EE2">
        <w:rPr>
          <w:sz w:val="24"/>
        </w:rPr>
        <w:t>esponse reception:</w:t>
      </w:r>
    </w:p>
    <w:p w14:paraId="02DE2EDC" w14:textId="625D6289" w:rsidR="00E94D0A" w:rsidRDefault="00154001" w:rsidP="00625FF3">
      <w:pPr>
        <w:spacing w:after="120" w:line="240" w:lineRule="auto"/>
        <w:jc w:val="both"/>
      </w:pPr>
      <w:r>
        <w:rPr>
          <w:rFonts w:eastAsia="宋体" w:hint="eastAsia"/>
          <w:lang w:val="en-US" w:eastAsia="zh-CN"/>
        </w:rPr>
        <w:t>A</w:t>
      </w:r>
      <w:r>
        <w:rPr>
          <w:rFonts w:eastAsia="宋体"/>
          <w:lang w:val="en-US" w:eastAsia="zh-CN"/>
        </w:rPr>
        <w:t xml:space="preserve">fter the </w:t>
      </w:r>
      <w:r w:rsidR="004B66F6">
        <w:rPr>
          <w:rFonts w:eastAsia="宋体"/>
          <w:lang w:val="en-US" w:eastAsia="zh-CN"/>
        </w:rPr>
        <w:t xml:space="preserve">Cb-Msg3 </w:t>
      </w:r>
      <w:r>
        <w:rPr>
          <w:rFonts w:eastAsia="宋体"/>
          <w:lang w:val="en-US" w:eastAsia="zh-CN"/>
        </w:rPr>
        <w:t>transmission, the UE needs to start a PDCCH monitoring window for response recepti</w:t>
      </w:r>
      <w:r w:rsidR="00E05AF1">
        <w:rPr>
          <w:rFonts w:eastAsia="宋体"/>
          <w:lang w:val="en-US" w:eastAsia="zh-CN"/>
        </w:rPr>
        <w:t>o</w:t>
      </w:r>
      <w:r w:rsidR="004A241B">
        <w:rPr>
          <w:rFonts w:eastAsia="宋体"/>
          <w:lang w:val="en-US" w:eastAsia="zh-CN"/>
        </w:rPr>
        <w:t xml:space="preserve">n. </w:t>
      </w:r>
      <w:r w:rsidR="00FE4D71">
        <w:rPr>
          <w:rFonts w:eastAsia="宋体"/>
          <w:lang w:val="en-US" w:eastAsia="zh-CN"/>
        </w:rPr>
        <w:t>Considering that only 1 tran</w:t>
      </w:r>
      <w:r w:rsidR="009C661C">
        <w:rPr>
          <w:rFonts w:eastAsia="宋体"/>
          <w:lang w:val="en-US" w:eastAsia="zh-CN"/>
        </w:rPr>
        <w:t>s</w:t>
      </w:r>
      <w:r w:rsidR="00FE4D71">
        <w:rPr>
          <w:rFonts w:eastAsia="宋体"/>
          <w:lang w:val="en-US" w:eastAsia="zh-CN"/>
        </w:rPr>
        <w:t xml:space="preserve">mission layer is enabled for </w:t>
      </w:r>
      <w:r w:rsidR="005D548C">
        <w:rPr>
          <w:rFonts w:eastAsia="宋体"/>
          <w:lang w:val="en-US" w:eastAsia="zh-CN"/>
        </w:rPr>
        <w:t xml:space="preserve">IoT-NTN without OCC, as a result, the network can only at most successfully decode 1 MAC PDU within a CB-Msg3 occasion. </w:t>
      </w:r>
      <w:r w:rsidR="00C0227D">
        <w:rPr>
          <w:rFonts w:eastAsia="宋体"/>
          <w:lang w:val="en-US" w:eastAsia="zh-CN"/>
        </w:rPr>
        <w:t>Moreover, as it was agreed that RNTI for Msg4 is</w:t>
      </w:r>
      <w:r w:rsidR="00C0227D">
        <w:rPr>
          <w:rFonts w:eastAsia="宋体" w:hint="eastAsia"/>
          <w:lang w:val="en-US" w:eastAsia="zh-CN"/>
        </w:rPr>
        <w:t xml:space="preserve"> </w:t>
      </w:r>
      <w:r w:rsidR="00C0227D">
        <w:rPr>
          <w:rFonts w:eastAsia="宋体"/>
          <w:lang w:val="en-US" w:eastAsia="zh-CN"/>
        </w:rPr>
        <w:t xml:space="preserve">calculated in per occasion </w:t>
      </w:r>
      <w:bookmarkStart w:id="0" w:name="_GoBack"/>
      <w:bookmarkEnd w:id="0"/>
      <w:r w:rsidR="00C0227D">
        <w:rPr>
          <w:rFonts w:eastAsia="宋体"/>
          <w:lang w:val="en-US" w:eastAsia="zh-CN"/>
        </w:rPr>
        <w:t>gr</w:t>
      </w:r>
      <w:r w:rsidR="005D61E4">
        <w:rPr>
          <w:rFonts w:eastAsia="宋体"/>
          <w:lang w:val="en-US" w:eastAsia="zh-CN"/>
        </w:rPr>
        <w:t>anul</w:t>
      </w:r>
      <w:r w:rsidR="007744AD">
        <w:rPr>
          <w:rFonts w:eastAsia="宋体"/>
          <w:lang w:val="en-US" w:eastAsia="zh-CN"/>
        </w:rPr>
        <w:t>ar</w:t>
      </w:r>
      <w:r w:rsidR="005D61E4">
        <w:rPr>
          <w:rFonts w:eastAsia="宋体"/>
          <w:lang w:val="en-US" w:eastAsia="zh-CN"/>
        </w:rPr>
        <w:t>ity</w:t>
      </w:r>
      <w:r w:rsidR="00C0227D">
        <w:rPr>
          <w:rFonts w:eastAsia="宋体"/>
          <w:lang w:val="en-US" w:eastAsia="zh-CN"/>
        </w:rPr>
        <w:t xml:space="preserve">, it means the Msg4 can at most include one contention resolution id and RRC-related response for a specific UE. </w:t>
      </w:r>
      <w:r w:rsidR="00C02A07">
        <w:rPr>
          <w:rFonts w:eastAsia="宋体"/>
          <w:lang w:val="en-US" w:eastAsia="zh-CN"/>
        </w:rPr>
        <w:t>S</w:t>
      </w:r>
      <w:r w:rsidR="005D548C">
        <w:rPr>
          <w:rFonts w:eastAsia="宋体"/>
          <w:lang w:val="en-US" w:eastAsia="zh-CN"/>
        </w:rPr>
        <w:t>o, the exis</w:t>
      </w:r>
      <w:r w:rsidR="005D61E4">
        <w:rPr>
          <w:rFonts w:eastAsia="宋体"/>
          <w:lang w:val="en-US" w:eastAsia="zh-CN"/>
        </w:rPr>
        <w:t>ti</w:t>
      </w:r>
      <w:r w:rsidR="005D548C">
        <w:rPr>
          <w:rFonts w:eastAsia="宋体"/>
          <w:lang w:val="en-US" w:eastAsia="zh-CN"/>
        </w:rPr>
        <w:t xml:space="preserve">ng MAC </w:t>
      </w:r>
      <w:r w:rsidR="002002AE">
        <w:rPr>
          <w:rFonts w:eastAsia="宋体"/>
          <w:lang w:val="en-US" w:eastAsia="zh-CN"/>
        </w:rPr>
        <w:t>P</w:t>
      </w:r>
      <w:r w:rsidR="005D548C">
        <w:rPr>
          <w:rFonts w:eastAsia="宋体"/>
          <w:lang w:val="en-US" w:eastAsia="zh-CN"/>
        </w:rPr>
        <w:t>DU for</w:t>
      </w:r>
      <w:r w:rsidR="00BB3DCA">
        <w:rPr>
          <w:rFonts w:eastAsia="宋体"/>
          <w:lang w:val="en-US" w:eastAsia="zh-CN"/>
        </w:rPr>
        <w:t>ma</w:t>
      </w:r>
      <w:r w:rsidR="005D548C">
        <w:rPr>
          <w:rFonts w:eastAsia="宋体"/>
          <w:lang w:val="en-US" w:eastAsia="zh-CN"/>
        </w:rPr>
        <w:t>t can be reused</w:t>
      </w:r>
      <w:r w:rsidR="00472B20">
        <w:rPr>
          <w:rFonts w:eastAsia="宋体"/>
          <w:lang w:val="en-US" w:eastAsia="zh-CN"/>
        </w:rPr>
        <w:t xml:space="preserve">. </w:t>
      </w:r>
      <w:r w:rsidR="00776B93">
        <w:rPr>
          <w:rFonts w:eastAsia="宋体"/>
          <w:lang w:val="en-US" w:eastAsia="zh-CN"/>
        </w:rPr>
        <w:t xml:space="preserve">And we think the </w:t>
      </w:r>
      <w:r w:rsidR="00472B20">
        <w:rPr>
          <w:rFonts w:eastAsia="宋体" w:hint="eastAsia"/>
          <w:lang w:val="en-US" w:eastAsia="zh-CN"/>
        </w:rPr>
        <w:t>M</w:t>
      </w:r>
      <w:r w:rsidR="00472B20">
        <w:rPr>
          <w:rFonts w:eastAsia="宋体"/>
          <w:lang w:val="en-US" w:eastAsia="zh-CN"/>
        </w:rPr>
        <w:t>sg4 monitoring behavior can be reused. The UE montior</w:t>
      </w:r>
      <w:r w:rsidR="005D61E4">
        <w:rPr>
          <w:rFonts w:eastAsia="宋体"/>
          <w:lang w:val="en-US" w:eastAsia="zh-CN"/>
        </w:rPr>
        <w:t>s</w:t>
      </w:r>
      <w:r w:rsidR="00472B20">
        <w:rPr>
          <w:rFonts w:eastAsia="宋体"/>
          <w:lang w:val="en-US" w:eastAsia="zh-CN"/>
        </w:rPr>
        <w:t xml:space="preserve"> a</w:t>
      </w:r>
      <w:r w:rsidR="00EA0413">
        <w:rPr>
          <w:rFonts w:eastAsia="宋体"/>
          <w:lang w:val="en-US" w:eastAsia="zh-CN"/>
        </w:rPr>
        <w:t xml:space="preserve"> common-RNTI </w:t>
      </w:r>
      <w:r w:rsidR="00472B20">
        <w:rPr>
          <w:rFonts w:eastAsia="宋体"/>
          <w:lang w:val="en-US" w:eastAsia="zh-CN"/>
        </w:rPr>
        <w:t xml:space="preserve">PDSCH, waiting for the matched </w:t>
      </w:r>
      <w:r w:rsidR="00E12A5A">
        <w:rPr>
          <w:rFonts w:eastAsia="宋体"/>
          <w:lang w:val="en-US" w:eastAsia="zh-CN"/>
        </w:rPr>
        <w:t>contention resolution</w:t>
      </w:r>
      <w:r w:rsidR="00FD709F">
        <w:rPr>
          <w:rFonts w:eastAsia="宋体"/>
          <w:lang w:val="en-US" w:eastAsia="zh-CN"/>
        </w:rPr>
        <w:t xml:space="preserve">, which can </w:t>
      </w:r>
      <w:r w:rsidR="00472B20">
        <w:rPr>
          <w:rFonts w:eastAsia="宋体"/>
          <w:lang w:val="en-US" w:eastAsia="zh-CN"/>
        </w:rPr>
        <w:t>multiplexed with</w:t>
      </w:r>
      <w:r w:rsidR="00B90597">
        <w:rPr>
          <w:rFonts w:eastAsia="宋体"/>
          <w:lang w:val="en-US" w:eastAsia="zh-CN"/>
        </w:rPr>
        <w:t xml:space="preserve"> RRC</w:t>
      </w:r>
      <w:r w:rsidR="00B90597" w:rsidRPr="00B90597">
        <w:rPr>
          <w:i/>
        </w:rPr>
        <w:t xml:space="preserve"> </w:t>
      </w:r>
      <w:r w:rsidR="00B90597" w:rsidRPr="00A42138">
        <w:rPr>
          <w:i/>
          <w:iCs/>
        </w:rPr>
        <w:t>RRCEarlyDataComplete</w:t>
      </w:r>
      <w:r w:rsidR="00FD709F">
        <w:t xml:space="preserve"> or </w:t>
      </w:r>
      <w:r w:rsidR="00FD709F" w:rsidRPr="00A42138">
        <w:rPr>
          <w:i/>
          <w:iCs/>
          <w:noProof/>
        </w:rPr>
        <w:t>RRCConnectionRelease</w:t>
      </w:r>
      <w:r w:rsidR="00776B93">
        <w:rPr>
          <w:i/>
          <w:iCs/>
          <w:noProof/>
        </w:rPr>
        <w:t xml:space="preserve">, </w:t>
      </w:r>
      <w:r w:rsidR="00776B93" w:rsidRPr="00776B93">
        <w:rPr>
          <w:iCs/>
          <w:noProof/>
        </w:rPr>
        <w:t>and</w:t>
      </w:r>
      <w:r w:rsidR="00C7638C">
        <w:rPr>
          <w:noProof/>
        </w:rPr>
        <w:t xml:space="preserve"> </w:t>
      </w:r>
      <w:r w:rsidR="00C7638C">
        <w:rPr>
          <w:rFonts w:eastAsia="宋体"/>
          <w:lang w:val="en-US" w:eastAsia="zh-CN"/>
        </w:rPr>
        <w:t>potentially with DL UP data.</w:t>
      </w:r>
      <w:r w:rsidR="0001165F">
        <w:rPr>
          <w:rFonts w:eastAsia="宋体"/>
          <w:lang w:val="en-US" w:eastAsia="zh-CN"/>
        </w:rPr>
        <w:t xml:space="preserve"> </w:t>
      </w:r>
      <w:r w:rsidR="00625FF3">
        <w:rPr>
          <w:rFonts w:eastAsia="宋体"/>
          <w:lang w:val="en-US" w:eastAsia="zh-CN"/>
        </w:rPr>
        <w:t xml:space="preserve">The monitoring </w:t>
      </w:r>
      <w:r w:rsidR="005D61E4">
        <w:rPr>
          <w:rFonts w:eastAsia="宋体"/>
          <w:lang w:val="en-US" w:eastAsia="zh-CN"/>
        </w:rPr>
        <w:t xml:space="preserve">behavior </w:t>
      </w:r>
      <w:r w:rsidR="00625FF3">
        <w:rPr>
          <w:rFonts w:eastAsia="宋体"/>
          <w:lang w:val="en-US" w:eastAsia="zh-CN"/>
        </w:rPr>
        <w:t xml:space="preserve">should be the same as the </w:t>
      </w:r>
      <w:r w:rsidR="00166694">
        <w:rPr>
          <w:rFonts w:eastAsia="宋体"/>
          <w:lang w:val="en-US" w:eastAsia="zh-CN"/>
        </w:rPr>
        <w:t>contention resolution</w:t>
      </w:r>
      <w:r w:rsidR="00625FF3">
        <w:rPr>
          <w:rFonts w:eastAsia="宋体"/>
          <w:lang w:val="en-US" w:eastAsia="zh-CN"/>
        </w:rPr>
        <w:t xml:space="preserve"> window</w:t>
      </w:r>
      <w:r w:rsidR="00166694">
        <w:rPr>
          <w:rFonts w:eastAsia="宋体"/>
          <w:lang w:val="en-US" w:eastAsia="zh-CN"/>
        </w:rPr>
        <w:t xml:space="preserve"> when the SA access mode is used</w:t>
      </w:r>
      <w:r w:rsidR="00625FF3">
        <w:rPr>
          <w:rFonts w:eastAsia="宋体"/>
          <w:lang w:val="en-US" w:eastAsia="zh-CN"/>
        </w:rPr>
        <w:t>.</w:t>
      </w:r>
      <w:r w:rsidR="00166694">
        <w:rPr>
          <w:rFonts w:eastAsia="宋体"/>
          <w:lang w:val="en-US" w:eastAsia="zh-CN"/>
        </w:rPr>
        <w:t xml:space="preserve"> For DSA case, </w:t>
      </w:r>
      <w:r w:rsidR="001D090E">
        <w:rPr>
          <w:rFonts w:eastAsia="宋体"/>
          <w:lang w:val="en-US" w:eastAsia="zh-CN"/>
        </w:rPr>
        <w:t>for simplicity, one response window is preferable</w:t>
      </w:r>
      <w:r w:rsidR="005F6A60">
        <w:rPr>
          <w:rFonts w:eastAsia="宋体"/>
          <w:lang w:val="en-US" w:eastAsia="zh-CN"/>
        </w:rPr>
        <w:t xml:space="preserve"> (i.e. the window can be started after the end of the DSA</w:t>
      </w:r>
      <w:r w:rsidR="005F6A60" w:rsidRPr="005F6A60">
        <w:rPr>
          <w:rFonts w:eastAsia="宋体"/>
          <w:lang w:val="en-US" w:eastAsia="zh-CN"/>
        </w:rPr>
        <w:t xml:space="preserve"> time window</w:t>
      </w:r>
      <w:r w:rsidR="005F6A60">
        <w:rPr>
          <w:rFonts w:eastAsia="宋体"/>
          <w:lang w:val="en-US" w:eastAsia="zh-CN"/>
        </w:rPr>
        <w:t xml:space="preserve">, </w:t>
      </w:r>
      <w:r w:rsidR="00A32C1A">
        <w:rPr>
          <w:rFonts w:eastAsia="宋体"/>
          <w:lang w:val="en-US" w:eastAsia="zh-CN"/>
        </w:rPr>
        <w:t xml:space="preserve">and in return, </w:t>
      </w:r>
      <w:r w:rsidR="005F6A60">
        <w:rPr>
          <w:rFonts w:eastAsia="宋体"/>
          <w:lang w:val="en-US" w:eastAsia="zh-CN"/>
        </w:rPr>
        <w:t xml:space="preserve">the </w:t>
      </w:r>
      <w:r w:rsidR="00A32C1A">
        <w:rPr>
          <w:rFonts w:eastAsia="宋体"/>
          <w:lang w:val="en-US" w:eastAsia="zh-CN"/>
        </w:rPr>
        <w:t>network</w:t>
      </w:r>
      <w:r w:rsidR="005F6A60">
        <w:rPr>
          <w:rFonts w:eastAsia="宋体"/>
          <w:lang w:val="en-US" w:eastAsia="zh-CN"/>
        </w:rPr>
        <w:t xml:space="preserve"> </w:t>
      </w:r>
      <w:r w:rsidR="00A32C1A">
        <w:rPr>
          <w:rFonts w:eastAsia="宋体"/>
          <w:lang w:val="en-US" w:eastAsia="zh-CN"/>
        </w:rPr>
        <w:t>should only deliver the Msg4 after that window</w:t>
      </w:r>
      <w:r w:rsidR="005F6A60">
        <w:rPr>
          <w:rFonts w:eastAsia="宋体"/>
          <w:lang w:val="en-US" w:eastAsia="zh-CN"/>
        </w:rPr>
        <w:t>)</w:t>
      </w:r>
      <w:r w:rsidR="001D090E">
        <w:rPr>
          <w:rFonts w:eastAsia="宋体"/>
          <w:lang w:val="en-US" w:eastAsia="zh-CN"/>
        </w:rPr>
        <w:t>. If multiple parallel response window is support</w:t>
      </w:r>
      <w:r w:rsidR="00D16989">
        <w:rPr>
          <w:rFonts w:eastAsia="宋体"/>
          <w:lang w:val="en-US" w:eastAsia="zh-CN"/>
        </w:rPr>
        <w:t>ed</w:t>
      </w:r>
      <w:r w:rsidR="001D090E">
        <w:rPr>
          <w:rFonts w:eastAsia="宋体"/>
          <w:lang w:val="en-US" w:eastAsia="zh-CN"/>
        </w:rPr>
        <w:t xml:space="preserve">, we may have to discuss early termination and the </w:t>
      </w:r>
      <w:r w:rsidR="001D090E">
        <w:rPr>
          <w:rFonts w:eastAsia="宋体" w:hint="eastAsia"/>
          <w:lang w:val="en-US" w:eastAsia="zh-CN"/>
        </w:rPr>
        <w:t xml:space="preserve">UE </w:t>
      </w:r>
      <w:r w:rsidR="001D090E">
        <w:rPr>
          <w:rFonts w:eastAsia="宋体"/>
          <w:lang w:val="en-US" w:eastAsia="zh-CN"/>
        </w:rPr>
        <w:t xml:space="preserve">behavior when the windows are overlapping in </w:t>
      </w:r>
      <w:r w:rsidR="00D16989">
        <w:rPr>
          <w:rFonts w:eastAsia="宋体"/>
          <w:lang w:val="en-US" w:eastAsia="zh-CN"/>
        </w:rPr>
        <w:t xml:space="preserve">the </w:t>
      </w:r>
      <w:r w:rsidR="001D090E">
        <w:rPr>
          <w:rFonts w:eastAsia="宋体"/>
          <w:lang w:val="en-US" w:eastAsia="zh-CN"/>
        </w:rPr>
        <w:t xml:space="preserve">time domain.  </w:t>
      </w:r>
      <w:r w:rsidR="00625FF3">
        <w:rPr>
          <w:rFonts w:eastAsia="宋体"/>
          <w:lang w:val="en-US" w:eastAsia="zh-CN"/>
        </w:rPr>
        <w:t xml:space="preserve"> </w:t>
      </w:r>
    </w:p>
    <w:p w14:paraId="2354E1AC" w14:textId="3E672232" w:rsidR="00ED3157" w:rsidRDefault="00ED3157" w:rsidP="008C0CB9">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sidR="003565B9">
        <w:rPr>
          <w:b/>
          <w:lang w:val="en-US"/>
        </w:rPr>
        <w:t>1</w:t>
      </w:r>
      <w:r w:rsidR="00D60C51">
        <w:rPr>
          <w:b/>
          <w:lang w:val="en-US"/>
        </w:rPr>
        <w:t>5</w:t>
      </w:r>
      <w:r w:rsidRPr="00C70805">
        <w:rPr>
          <w:b/>
          <w:lang w:val="en-US"/>
        </w:rPr>
        <w:t xml:space="preserve">: </w:t>
      </w:r>
      <w:r w:rsidR="00D16989">
        <w:rPr>
          <w:b/>
          <w:lang w:val="en-US"/>
        </w:rPr>
        <w:t>For SA case, a</w:t>
      </w:r>
      <w:r>
        <w:rPr>
          <w:b/>
          <w:lang w:val="en-US"/>
        </w:rPr>
        <w:t>fter the</w:t>
      </w:r>
      <w:r w:rsidR="00F560CE">
        <w:rPr>
          <w:b/>
          <w:lang w:val="en-US"/>
        </w:rPr>
        <w:t xml:space="preserve"> </w:t>
      </w:r>
      <w:r w:rsidR="00D16989">
        <w:rPr>
          <w:b/>
          <w:lang w:val="en-US"/>
        </w:rPr>
        <w:t>end of all repetition of</w:t>
      </w:r>
      <w:r w:rsidRPr="00C70805">
        <w:rPr>
          <w:b/>
          <w:lang w:val="en-US"/>
        </w:rPr>
        <w:t xml:space="preserve"> </w:t>
      </w:r>
      <w:r w:rsidR="00860A2B">
        <w:rPr>
          <w:b/>
          <w:lang w:val="en-US"/>
        </w:rPr>
        <w:t>CB-Msg3</w:t>
      </w:r>
      <w:r w:rsidR="00C67627">
        <w:rPr>
          <w:b/>
          <w:lang w:val="en-US"/>
        </w:rPr>
        <w:t xml:space="preserve"> PUSCH</w:t>
      </w:r>
      <w:r w:rsidR="001F2111">
        <w:rPr>
          <w:b/>
          <w:lang w:val="en-US"/>
        </w:rPr>
        <w:t xml:space="preserve"> </w:t>
      </w:r>
      <w:r w:rsidR="00C67627">
        <w:rPr>
          <w:b/>
        </w:rPr>
        <w:t>transmission</w:t>
      </w:r>
      <w:r w:rsidR="00D024AC">
        <w:rPr>
          <w:b/>
        </w:rPr>
        <w:t xml:space="preserve">, </w:t>
      </w:r>
      <w:r w:rsidR="001D37F5">
        <w:rPr>
          <w:b/>
          <w:lang w:val="en-US"/>
        </w:rPr>
        <w:t>UE starts a wind</w:t>
      </w:r>
      <w:r w:rsidR="007B43A3">
        <w:rPr>
          <w:b/>
          <w:lang w:val="en-US"/>
        </w:rPr>
        <w:t>ow</w:t>
      </w:r>
      <w:r w:rsidR="001D37F5">
        <w:rPr>
          <w:b/>
          <w:lang w:val="en-US"/>
        </w:rPr>
        <w:t xml:space="preserve"> for response reception taking UE-eNB RTT into account. </w:t>
      </w:r>
    </w:p>
    <w:p w14:paraId="781BBBF4" w14:textId="420BD03C" w:rsidR="00D60C51" w:rsidRDefault="00D60C51" w:rsidP="006F6C35">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Pr>
          <w:b/>
          <w:lang w:val="en-US"/>
        </w:rPr>
        <w:t>1</w:t>
      </w:r>
      <w:r w:rsidR="00054FD6">
        <w:rPr>
          <w:b/>
          <w:lang w:val="en-US"/>
        </w:rPr>
        <w:t>6</w:t>
      </w:r>
      <w:r w:rsidRPr="00C70805">
        <w:rPr>
          <w:b/>
          <w:lang w:val="en-US"/>
        </w:rPr>
        <w:t xml:space="preserve">: </w:t>
      </w:r>
      <w:r>
        <w:rPr>
          <w:b/>
          <w:lang w:val="en-US"/>
        </w:rPr>
        <w:t xml:space="preserve">For </w:t>
      </w:r>
      <w:r w:rsidR="0009394E">
        <w:rPr>
          <w:b/>
          <w:lang w:val="en-US"/>
        </w:rPr>
        <w:t>D</w:t>
      </w:r>
      <w:r>
        <w:rPr>
          <w:b/>
          <w:lang w:val="en-US"/>
        </w:rPr>
        <w:t xml:space="preserve">SA case, </w:t>
      </w:r>
      <w:r w:rsidR="005F6A60">
        <w:rPr>
          <w:b/>
          <w:lang w:val="en-US"/>
        </w:rPr>
        <w:t xml:space="preserve">only one </w:t>
      </w:r>
      <w:r w:rsidR="00466E20">
        <w:rPr>
          <w:b/>
          <w:lang w:val="en-US"/>
        </w:rPr>
        <w:t xml:space="preserve">PDCCH monitoring </w:t>
      </w:r>
      <w:r>
        <w:rPr>
          <w:b/>
          <w:lang w:val="en-US"/>
        </w:rPr>
        <w:t xml:space="preserve">window </w:t>
      </w:r>
      <w:r w:rsidR="005F6A60">
        <w:rPr>
          <w:b/>
          <w:lang w:val="en-US"/>
        </w:rPr>
        <w:t xml:space="preserve">is started </w:t>
      </w:r>
      <w:r>
        <w:rPr>
          <w:b/>
          <w:lang w:val="en-US"/>
        </w:rPr>
        <w:t xml:space="preserve">for response reception. </w:t>
      </w:r>
    </w:p>
    <w:p w14:paraId="693F7171" w14:textId="1E98A2F8" w:rsidR="003979C1" w:rsidRPr="00D62EE2" w:rsidRDefault="003979C1" w:rsidP="003979C1">
      <w:pPr>
        <w:pStyle w:val="2"/>
        <w:numPr>
          <w:ilvl w:val="1"/>
          <w:numId w:val="0"/>
        </w:numPr>
        <w:tabs>
          <w:tab w:val="num" w:pos="576"/>
        </w:tabs>
        <w:spacing w:before="120" w:after="120" w:line="240" w:lineRule="auto"/>
        <w:ind w:left="578" w:hanging="578"/>
        <w:rPr>
          <w:sz w:val="24"/>
        </w:rPr>
      </w:pPr>
      <w:r>
        <w:rPr>
          <w:sz w:val="24"/>
        </w:rPr>
        <w:t>2.</w:t>
      </w:r>
      <w:r w:rsidR="006F6C35">
        <w:rPr>
          <w:sz w:val="24"/>
        </w:rPr>
        <w:t>5</w:t>
      </w:r>
      <w:r>
        <w:rPr>
          <w:sz w:val="24"/>
        </w:rPr>
        <w:t xml:space="preserve"> </w:t>
      </w:r>
      <w:r w:rsidR="00531B50">
        <w:rPr>
          <w:sz w:val="24"/>
        </w:rPr>
        <w:t>Backoff</w:t>
      </w:r>
      <w:r w:rsidRPr="00D62EE2">
        <w:rPr>
          <w:sz w:val="24"/>
        </w:rPr>
        <w:t>:</w:t>
      </w:r>
    </w:p>
    <w:p w14:paraId="23662887" w14:textId="36C6B75E" w:rsidR="003979C1" w:rsidRDefault="00733AE8" w:rsidP="003979C1">
      <w:pPr>
        <w:spacing w:before="120" w:after="120" w:line="240" w:lineRule="auto"/>
        <w:jc w:val="both"/>
      </w:pPr>
      <w:r>
        <w:t xml:space="preserve">As analyzed in our paper RR2-2408018, </w:t>
      </w:r>
      <w:r w:rsidR="003979C1">
        <w:t xml:space="preserve">the </w:t>
      </w:r>
      <w:r w:rsidR="00FA4C57">
        <w:t xml:space="preserve">PLA </w:t>
      </w:r>
      <w:r w:rsidR="003979C1">
        <w:t>performance gain difference between SA</w:t>
      </w:r>
      <w:r>
        <w:t xml:space="preserve"> and</w:t>
      </w:r>
      <w:r w:rsidR="003979C1">
        <w:t xml:space="preserve"> SA-BI </w:t>
      </w:r>
      <w:r w:rsidR="00FA4C57">
        <w:t xml:space="preserve">is </w:t>
      </w:r>
      <w:r w:rsidR="003979C1">
        <w:t xml:space="preserve">quite </w:t>
      </w:r>
      <w:r>
        <w:t xml:space="preserve">obvious. </w:t>
      </w:r>
      <w:r w:rsidR="003979C1">
        <w:t>Thus the BI-reattempt (like PRACH) solution should be adopted</w:t>
      </w:r>
      <w:r w:rsidR="004836CF">
        <w:t xml:space="preserve"> for collision random</w:t>
      </w:r>
      <w:r w:rsidR="00B00785">
        <w:t>i</w:t>
      </w:r>
      <w:r w:rsidR="004836CF">
        <w:t xml:space="preserve">zation. </w:t>
      </w:r>
      <w:r w:rsidR="00B00785">
        <w:t>R</w:t>
      </w:r>
      <w:r w:rsidR="003979C1">
        <w:t>egardless of which access mode</w:t>
      </w:r>
      <w:r w:rsidR="00B00785">
        <w:t xml:space="preserve"> (e.g. DSA, SA, OCC2)</w:t>
      </w:r>
      <w:r w:rsidR="003979C1">
        <w:t xml:space="preserve"> is adopted</w:t>
      </w:r>
      <w:r w:rsidR="00D17CB9">
        <w:t>,</w:t>
      </w:r>
      <w:r w:rsidR="00CD64A1">
        <w:t xml:space="preserve"> a common backoff mechanism should be supported</w:t>
      </w:r>
      <w:r w:rsidR="003979C1">
        <w:t xml:space="preserve">. </w:t>
      </w:r>
    </w:p>
    <w:p w14:paraId="2E89AE6A" w14:textId="679F7738" w:rsidR="005B701C" w:rsidRPr="00100B31" w:rsidRDefault="005B701C" w:rsidP="00D60C51">
      <w:pPr>
        <w:adjustRightInd w:val="0"/>
        <w:snapToGrid w:val="0"/>
        <w:spacing w:afterLines="50" w:after="120" w:line="240" w:lineRule="auto"/>
        <w:jc w:val="both"/>
        <w:rPr>
          <w:b/>
        </w:rPr>
      </w:pPr>
      <w:r>
        <w:rPr>
          <w:rFonts w:eastAsia="宋体"/>
          <w:b/>
          <w:lang w:val="en-US" w:eastAsia="zh-CN"/>
        </w:rPr>
        <w:t xml:space="preserve">Proposal 17: Support re-attempt after backoff time (like PRACH) for </w:t>
      </w:r>
      <w:r w:rsidR="000F101F">
        <w:rPr>
          <w:b/>
        </w:rPr>
        <w:t>CB</w:t>
      </w:r>
      <w:r w:rsidR="005807B3">
        <w:rPr>
          <w:b/>
        </w:rPr>
        <w:t>-</w:t>
      </w:r>
      <w:r>
        <w:rPr>
          <w:b/>
        </w:rPr>
        <w:t>Msg3</w:t>
      </w:r>
      <w:r w:rsidR="005807B3">
        <w:rPr>
          <w:b/>
        </w:rPr>
        <w:t>.</w:t>
      </w:r>
    </w:p>
    <w:p w14:paraId="4DEB5DB3" w14:textId="1C74F8C6" w:rsidR="00C27591" w:rsidRDefault="006565DA" w:rsidP="0054600A">
      <w:pPr>
        <w:pStyle w:val="1"/>
        <w:spacing w:after="120" w:line="240" w:lineRule="auto"/>
      </w:pPr>
      <w:r>
        <w:t>3</w:t>
      </w:r>
      <w:r w:rsidR="00C27591">
        <w:t xml:space="preserve"> Conclusion</w:t>
      </w:r>
    </w:p>
    <w:p w14:paraId="547B9F24" w14:textId="2FF8F4C9"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FE7675">
        <w:rPr>
          <w:rStyle w:val="IvDbodytextChar"/>
          <w:rFonts w:ascii="Times New Roman" w:hAnsi="Times New Roman" w:cs="Times New Roman"/>
          <w:sz w:val="20"/>
          <w:szCs w:val="20"/>
          <w:lang w:eastAsia="zh-CN"/>
        </w:rPr>
        <w:t xml:space="preserve"> CB-Msg3 procedure</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proposals:</w:t>
      </w:r>
    </w:p>
    <w:p w14:paraId="1BD43342" w14:textId="00BB6C8E" w:rsidR="009B3127" w:rsidRDefault="009B3127" w:rsidP="009B3127">
      <w:pPr>
        <w:spacing w:after="120" w:line="240" w:lineRule="auto"/>
        <w:jc w:val="both"/>
        <w:rPr>
          <w:rFonts w:eastAsia="宋体"/>
          <w:b/>
          <w:u w:val="single"/>
          <w:lang w:val="en-US" w:eastAsia="zh-CN"/>
        </w:rPr>
      </w:pPr>
      <w:r>
        <w:rPr>
          <w:rFonts w:eastAsia="宋体"/>
          <w:b/>
          <w:u w:val="single"/>
          <w:lang w:val="en-US" w:eastAsia="zh-CN"/>
        </w:rPr>
        <w:t>CB</w:t>
      </w:r>
      <w:r w:rsidR="00FF1B9D">
        <w:rPr>
          <w:rFonts w:eastAsia="宋体"/>
          <w:b/>
          <w:u w:val="single"/>
          <w:lang w:val="en-US" w:eastAsia="zh-CN"/>
        </w:rPr>
        <w:t>-</w:t>
      </w:r>
      <w:r>
        <w:rPr>
          <w:rFonts w:eastAsia="宋体"/>
          <w:b/>
          <w:u w:val="single"/>
          <w:lang w:val="en-US" w:eastAsia="zh-CN"/>
        </w:rPr>
        <w:t>Msg3 configuration:</w:t>
      </w:r>
    </w:p>
    <w:p w14:paraId="671468A9" w14:textId="77777777" w:rsidR="002E126E" w:rsidRDefault="002E126E" w:rsidP="002E126E">
      <w:pPr>
        <w:adjustRightInd w:val="0"/>
        <w:snapToGrid w:val="0"/>
        <w:spacing w:afterLines="50" w:after="120" w:line="240" w:lineRule="auto"/>
        <w:jc w:val="both"/>
        <w:rPr>
          <w:b/>
          <w:lang w:val="en-US"/>
        </w:rPr>
      </w:pPr>
      <w:r w:rsidRPr="008A026C">
        <w:rPr>
          <w:b/>
          <w:lang w:val="en-US"/>
        </w:rPr>
        <w:lastRenderedPageBreak/>
        <w:t xml:space="preserve">Proposal 1: </w:t>
      </w:r>
      <w:r w:rsidRPr="00091C33">
        <w:rPr>
          <w:b/>
          <w:lang w:val="en-US"/>
        </w:rPr>
        <w:t>Only system Information is used to provide</w:t>
      </w:r>
      <w:r w:rsidRPr="00503007">
        <w:rPr>
          <w:b/>
          <w:lang w:val="en-US"/>
        </w:rPr>
        <w:t xml:space="preserve"> cell-specific</w:t>
      </w:r>
      <w:r w:rsidRPr="00091C33">
        <w:rPr>
          <w:b/>
          <w:lang w:val="en-US"/>
        </w:rPr>
        <w:t xml:space="preserve"> CB-Msg3</w:t>
      </w:r>
      <w:r w:rsidRPr="00503007">
        <w:rPr>
          <w:b/>
          <w:lang w:val="en-US"/>
        </w:rPr>
        <w:t xml:space="preserve"> PUSCH resources</w:t>
      </w:r>
      <w:r w:rsidRPr="00091C33">
        <w:rPr>
          <w:b/>
          <w:lang w:val="en-US"/>
        </w:rPr>
        <w:t>.</w:t>
      </w:r>
    </w:p>
    <w:p w14:paraId="3ED3BDE7" w14:textId="3B1C889E" w:rsidR="002E126E" w:rsidRDefault="002E126E" w:rsidP="002E126E">
      <w:pPr>
        <w:adjustRightInd w:val="0"/>
        <w:snapToGrid w:val="0"/>
        <w:spacing w:afterLines="50" w:after="120" w:line="240" w:lineRule="auto"/>
        <w:jc w:val="both"/>
        <w:rPr>
          <w:b/>
          <w:lang w:val="en-US"/>
        </w:rPr>
      </w:pPr>
      <w:r w:rsidRPr="006D728E">
        <w:rPr>
          <w:b/>
          <w:lang w:val="en-US"/>
        </w:rPr>
        <w:t xml:space="preserve">Proposal </w:t>
      </w:r>
      <w:r>
        <w:rPr>
          <w:b/>
          <w:lang w:val="en-US"/>
        </w:rPr>
        <w:t>2</w:t>
      </w:r>
      <w:r w:rsidRPr="006D728E">
        <w:rPr>
          <w:b/>
          <w:lang w:val="en-US"/>
        </w:rPr>
        <w:t>:</w:t>
      </w:r>
      <w:r w:rsidRPr="00561B53">
        <w:rPr>
          <w:b/>
          <w:lang w:val="en-US"/>
        </w:rPr>
        <w:t xml:space="preserve"> </w:t>
      </w:r>
      <w:r>
        <w:rPr>
          <w:b/>
          <w:lang w:val="en-US"/>
        </w:rPr>
        <w:t xml:space="preserve">Taking the </w:t>
      </w:r>
      <w:r w:rsidRPr="00162279">
        <w:rPr>
          <w:b/>
          <w:lang w:val="en-US"/>
        </w:rPr>
        <w:t>UL/DL resources</w:t>
      </w:r>
      <w:r>
        <w:rPr>
          <w:b/>
          <w:lang w:val="en-US"/>
        </w:rPr>
        <w:t xml:space="preserve"> related</w:t>
      </w:r>
      <w:r w:rsidRPr="00162279">
        <w:rPr>
          <w:b/>
          <w:lang w:val="en-US"/>
        </w:rPr>
        <w:t xml:space="preserve"> </w:t>
      </w:r>
      <w:r w:rsidRPr="008A026C">
        <w:rPr>
          <w:b/>
          <w:lang w:val="en-US"/>
        </w:rPr>
        <w:t>configuration</w:t>
      </w:r>
      <w:r>
        <w:rPr>
          <w:b/>
          <w:lang w:val="en-US"/>
        </w:rPr>
        <w:t xml:space="preserve"> fields in</w:t>
      </w:r>
      <w:r w:rsidRPr="00162279">
        <w:rPr>
          <w:b/>
          <w:lang w:val="en-US"/>
        </w:rPr>
        <w:t xml:space="preserve"> </w:t>
      </w:r>
      <w:r w:rsidRPr="00F03654">
        <w:rPr>
          <w:b/>
          <w:i/>
          <w:lang w:val="en-US"/>
        </w:rPr>
        <w:t>PUR-Config-r16</w:t>
      </w:r>
      <w:r w:rsidRPr="00162279">
        <w:rPr>
          <w:b/>
          <w:lang w:val="en-US"/>
        </w:rPr>
        <w:t xml:space="preserve"> </w:t>
      </w:r>
      <w:r>
        <w:rPr>
          <w:b/>
          <w:lang w:val="en-US"/>
        </w:rPr>
        <w:t>as a baseline reference for CB-</w:t>
      </w:r>
      <w:r w:rsidRPr="00162279">
        <w:rPr>
          <w:b/>
          <w:lang w:val="en-US"/>
        </w:rPr>
        <w:t>M</w:t>
      </w:r>
      <w:r w:rsidRPr="00162279">
        <w:rPr>
          <w:rFonts w:hint="eastAsia"/>
          <w:b/>
          <w:lang w:val="en-US"/>
        </w:rPr>
        <w:t>s</w:t>
      </w:r>
      <w:r w:rsidRPr="00162279">
        <w:rPr>
          <w:b/>
          <w:lang w:val="en-US"/>
        </w:rPr>
        <w:t xml:space="preserve">g3resources </w:t>
      </w:r>
      <w:r w:rsidRPr="008A026C">
        <w:rPr>
          <w:b/>
          <w:lang w:val="en-US"/>
        </w:rPr>
        <w:t>configuration</w:t>
      </w:r>
      <w:r>
        <w:rPr>
          <w:b/>
          <w:lang w:val="en-US"/>
        </w:rPr>
        <w:t xml:space="preserve">.  </w:t>
      </w:r>
    </w:p>
    <w:p w14:paraId="5C29203B" w14:textId="77777777" w:rsidR="002E126E" w:rsidRDefault="002E126E" w:rsidP="002E126E">
      <w:pPr>
        <w:adjustRightInd w:val="0"/>
        <w:snapToGrid w:val="0"/>
        <w:spacing w:afterLines="100" w:after="240" w:line="240" w:lineRule="auto"/>
        <w:jc w:val="both"/>
        <w:rPr>
          <w:b/>
          <w:lang w:val="en-US"/>
        </w:rPr>
      </w:pPr>
      <w:r w:rsidRPr="006D728E">
        <w:rPr>
          <w:b/>
          <w:lang w:val="en-US"/>
        </w:rPr>
        <w:t xml:space="preserve">Proposal </w:t>
      </w:r>
      <w:r>
        <w:rPr>
          <w:b/>
          <w:lang w:val="en-US"/>
        </w:rPr>
        <w:t>3</w:t>
      </w:r>
      <w:r w:rsidRPr="006D728E">
        <w:rPr>
          <w:b/>
          <w:lang w:val="en-US"/>
        </w:rPr>
        <w:t>:</w:t>
      </w:r>
      <w:r w:rsidRPr="00561B53">
        <w:rPr>
          <w:b/>
          <w:lang w:val="en-US"/>
        </w:rPr>
        <w:t xml:space="preserve"> </w:t>
      </w:r>
      <w:r>
        <w:rPr>
          <w:b/>
          <w:lang w:val="en-US"/>
        </w:rPr>
        <w:t xml:space="preserve">Send an LS to RAN1 to check RAN2’s assumption that the existing TBS size for PUR and CE level/RSRP threshold configuration applicable to EDT can be reused for CB-Msg3. </w:t>
      </w:r>
    </w:p>
    <w:p w14:paraId="418A0AF2" w14:textId="77546FC3" w:rsidR="009B3127" w:rsidRPr="00AE28EE" w:rsidRDefault="009B3127" w:rsidP="009B3127">
      <w:pPr>
        <w:spacing w:after="120" w:line="240" w:lineRule="auto"/>
        <w:jc w:val="both"/>
        <w:rPr>
          <w:rFonts w:eastAsia="宋体"/>
          <w:b/>
          <w:u w:val="single"/>
          <w:lang w:val="en-US" w:eastAsia="zh-CN"/>
        </w:rPr>
      </w:pPr>
      <w:r>
        <w:rPr>
          <w:rFonts w:eastAsia="宋体"/>
          <w:b/>
          <w:u w:val="single"/>
          <w:lang w:val="en-US" w:eastAsia="zh-CN"/>
        </w:rPr>
        <w:t>CB</w:t>
      </w:r>
      <w:r w:rsidR="007D7965">
        <w:rPr>
          <w:rFonts w:eastAsia="宋体"/>
          <w:b/>
          <w:u w:val="single"/>
          <w:lang w:val="en-US" w:eastAsia="zh-CN"/>
        </w:rPr>
        <w:t>-</w:t>
      </w:r>
      <w:r>
        <w:rPr>
          <w:rFonts w:eastAsia="宋体"/>
          <w:b/>
          <w:u w:val="single"/>
          <w:lang w:val="en-US" w:eastAsia="zh-CN"/>
        </w:rPr>
        <w:t>Msg3 triggering:</w:t>
      </w:r>
    </w:p>
    <w:p w14:paraId="07E05CA6" w14:textId="77777777" w:rsidR="0018355F" w:rsidRDefault="0018355F" w:rsidP="0018355F">
      <w:pPr>
        <w:shd w:val="clear" w:color="auto" w:fill="FFFFFF"/>
        <w:spacing w:beforeLines="50" w:before="120" w:afterLines="50" w:after="120" w:line="240" w:lineRule="auto"/>
        <w:jc w:val="both"/>
        <w:rPr>
          <w:rStyle w:val="IvDbodytextChar"/>
          <w:rFonts w:ascii="Times New Roman" w:eastAsia="宋体" w:hAnsi="Times New Roman" w:cs="Times New Roman"/>
          <w:sz w:val="20"/>
          <w:szCs w:val="20"/>
          <w:lang w:eastAsia="zh-CN"/>
        </w:rPr>
      </w:pPr>
      <w:r w:rsidRPr="00314C6E">
        <w:rPr>
          <w:rFonts w:eastAsia="宋体"/>
          <w:b/>
          <w:lang w:val="en-US" w:eastAsia="zh-CN"/>
        </w:rPr>
        <w:t xml:space="preserve">Proposal </w:t>
      </w:r>
      <w:r>
        <w:rPr>
          <w:rFonts w:eastAsia="宋体"/>
          <w:b/>
          <w:lang w:val="en-US" w:eastAsia="zh-CN"/>
        </w:rPr>
        <w:t>4</w:t>
      </w:r>
      <w:r w:rsidRPr="00314C6E">
        <w:rPr>
          <w:rFonts w:eastAsia="宋体"/>
          <w:b/>
          <w:lang w:val="en-US" w:eastAsia="zh-CN"/>
        </w:rPr>
        <w:t xml:space="preserve">: </w:t>
      </w:r>
      <w:r>
        <w:rPr>
          <w:rFonts w:eastAsia="宋体"/>
          <w:b/>
          <w:lang w:val="en-US" w:eastAsia="zh-CN"/>
        </w:rPr>
        <w:t>Reuse the existing CE level selection procedure for CB-</w:t>
      </w:r>
      <w:r>
        <w:rPr>
          <w:rFonts w:eastAsia="宋体" w:hint="eastAsia"/>
          <w:b/>
          <w:lang w:val="en-US" w:eastAsia="zh-CN"/>
        </w:rPr>
        <w:t>Msg</w:t>
      </w:r>
      <w:r>
        <w:rPr>
          <w:rFonts w:eastAsia="宋体"/>
          <w:b/>
          <w:lang w:val="en-US" w:eastAsia="zh-CN"/>
        </w:rPr>
        <w:t>3</w:t>
      </w:r>
      <w:r w:rsidRPr="00314C6E">
        <w:rPr>
          <w:rFonts w:eastAsia="宋体"/>
          <w:b/>
          <w:lang w:val="en-US" w:eastAsia="zh-CN"/>
        </w:rPr>
        <w:t>.</w:t>
      </w:r>
    </w:p>
    <w:p w14:paraId="454EF19F" w14:textId="77777777" w:rsidR="0018355F" w:rsidRDefault="0018355F" w:rsidP="0018355F">
      <w:pPr>
        <w:shd w:val="clear" w:color="auto" w:fill="FFFFFF"/>
        <w:spacing w:beforeLines="50" w:before="120" w:afterLines="50" w:after="120" w:line="240" w:lineRule="auto"/>
        <w:jc w:val="both"/>
        <w:rPr>
          <w:rStyle w:val="IvDbodytextChar"/>
          <w:rFonts w:ascii="Times New Roman" w:eastAsia="宋体" w:hAnsi="Times New Roman" w:cs="Times New Roman"/>
          <w:sz w:val="20"/>
          <w:szCs w:val="20"/>
          <w:lang w:eastAsia="zh-CN"/>
        </w:rPr>
      </w:pPr>
      <w:r w:rsidRPr="00314C6E">
        <w:rPr>
          <w:rFonts w:eastAsia="宋体"/>
          <w:b/>
          <w:lang w:val="en-US" w:eastAsia="zh-CN"/>
        </w:rPr>
        <w:t xml:space="preserve">Proposal </w:t>
      </w:r>
      <w:r>
        <w:rPr>
          <w:rFonts w:eastAsia="宋体"/>
          <w:b/>
          <w:lang w:val="en-US" w:eastAsia="zh-CN"/>
        </w:rPr>
        <w:t>5</w:t>
      </w:r>
      <w:r w:rsidRPr="00314C6E">
        <w:rPr>
          <w:rFonts w:eastAsia="宋体"/>
          <w:b/>
          <w:lang w:val="en-US" w:eastAsia="zh-CN"/>
        </w:rPr>
        <w:t xml:space="preserve">: The UE triggers </w:t>
      </w:r>
      <w:r>
        <w:rPr>
          <w:b/>
          <w:lang w:val="en-US"/>
        </w:rPr>
        <w:t>CB-</w:t>
      </w:r>
      <w:r w:rsidRPr="00314C6E">
        <w:rPr>
          <w:rFonts w:eastAsia="宋体"/>
          <w:b/>
          <w:lang w:val="en-US" w:eastAsia="zh-CN"/>
        </w:rPr>
        <w:t xml:space="preserve">Msg3 only if the size of pending UL data is </w:t>
      </w:r>
      <w:r>
        <w:rPr>
          <w:rFonts w:eastAsia="宋体"/>
          <w:b/>
          <w:lang w:val="en-US" w:eastAsia="zh-CN"/>
        </w:rPr>
        <w:t>less</w:t>
      </w:r>
      <w:r w:rsidRPr="00314C6E">
        <w:rPr>
          <w:rFonts w:eastAsia="宋体"/>
          <w:b/>
          <w:lang w:val="en-US" w:eastAsia="zh-CN"/>
        </w:rPr>
        <w:t xml:space="preserve"> than </w:t>
      </w:r>
      <w:r>
        <w:rPr>
          <w:rFonts w:eastAsia="宋体"/>
          <w:b/>
          <w:lang w:val="en-US" w:eastAsia="zh-CN"/>
        </w:rPr>
        <w:t xml:space="preserve">the configured </w:t>
      </w:r>
      <w:r w:rsidRPr="00314C6E">
        <w:rPr>
          <w:rFonts w:eastAsia="宋体"/>
          <w:b/>
          <w:lang w:val="en-US" w:eastAsia="zh-CN"/>
        </w:rPr>
        <w:t>TBS</w:t>
      </w:r>
      <w:r>
        <w:rPr>
          <w:rFonts w:eastAsia="宋体"/>
          <w:b/>
          <w:lang w:val="en-US" w:eastAsia="zh-CN"/>
        </w:rPr>
        <w:t xml:space="preserve"> for the selected CE level</w:t>
      </w:r>
      <w:r w:rsidRPr="00314C6E">
        <w:rPr>
          <w:rFonts w:eastAsia="宋体"/>
          <w:b/>
          <w:lang w:val="en-US" w:eastAsia="zh-CN"/>
        </w:rPr>
        <w:t>.</w:t>
      </w:r>
    </w:p>
    <w:p w14:paraId="00983CC5" w14:textId="77777777" w:rsidR="0018355F" w:rsidRDefault="0018355F" w:rsidP="0018355F">
      <w:pPr>
        <w:adjustRightInd w:val="0"/>
        <w:snapToGrid w:val="0"/>
        <w:spacing w:afterLines="50" w:after="120" w:line="240" w:lineRule="auto"/>
        <w:jc w:val="both"/>
        <w:rPr>
          <w:b/>
          <w:lang w:val="en-US"/>
        </w:rPr>
      </w:pPr>
      <w:r w:rsidRPr="00314C6E">
        <w:rPr>
          <w:rFonts w:eastAsia="宋体"/>
          <w:b/>
          <w:lang w:val="en-US" w:eastAsia="zh-CN"/>
        </w:rPr>
        <w:t xml:space="preserve">Proposal </w:t>
      </w:r>
      <w:r>
        <w:rPr>
          <w:rFonts w:eastAsia="宋体"/>
          <w:b/>
          <w:lang w:val="en-US" w:eastAsia="zh-CN"/>
        </w:rPr>
        <w:t>6</w:t>
      </w:r>
      <w:r w:rsidRPr="00314C6E">
        <w:rPr>
          <w:rFonts w:eastAsia="宋体"/>
          <w:b/>
          <w:lang w:val="en-US" w:eastAsia="zh-CN"/>
        </w:rPr>
        <w:t xml:space="preserve">: </w:t>
      </w:r>
      <w:r>
        <w:rPr>
          <w:b/>
          <w:lang w:val="en-US"/>
        </w:rPr>
        <w:t>E</w:t>
      </w:r>
      <w:r w:rsidRPr="003B7D1B">
        <w:rPr>
          <w:b/>
          <w:lang w:val="en-US"/>
        </w:rPr>
        <w:t xml:space="preserve">xcept </w:t>
      </w:r>
      <w:r>
        <w:rPr>
          <w:b/>
          <w:lang w:val="en-US"/>
        </w:rPr>
        <w:t xml:space="preserve">for </w:t>
      </w:r>
      <w:r w:rsidRPr="003B7D1B">
        <w:rPr>
          <w:b/>
          <w:lang w:val="en-US"/>
        </w:rPr>
        <w:t>the RSRP threshold</w:t>
      </w:r>
      <w:r>
        <w:rPr>
          <w:b/>
          <w:lang w:val="en-US"/>
        </w:rPr>
        <w:t>s</w:t>
      </w:r>
      <w:r w:rsidRPr="003B7D1B">
        <w:rPr>
          <w:b/>
          <w:lang w:val="en-US"/>
        </w:rPr>
        <w:t xml:space="preserve"> corresponding to CE level</w:t>
      </w:r>
      <w:r>
        <w:rPr>
          <w:b/>
          <w:lang w:val="en-US"/>
        </w:rPr>
        <w:t xml:space="preserve">s, </w:t>
      </w:r>
      <w:r>
        <w:rPr>
          <w:rFonts w:eastAsia="宋体"/>
          <w:b/>
          <w:lang w:val="en-US" w:eastAsia="zh-CN"/>
        </w:rPr>
        <w:t xml:space="preserve">do not introduce </w:t>
      </w:r>
      <w:r w:rsidRPr="003B7D1B">
        <w:rPr>
          <w:b/>
          <w:lang w:val="en-US" w:eastAsia="zh-CN"/>
        </w:rPr>
        <w:t>an RSRP threshold</w:t>
      </w:r>
      <w:r w:rsidRPr="003B7D1B">
        <w:rPr>
          <w:b/>
          <w:lang w:val="en-US"/>
        </w:rPr>
        <w:t xml:space="preserve"> </w:t>
      </w:r>
      <w:r w:rsidRPr="003B7D1B">
        <w:rPr>
          <w:b/>
          <w:lang w:val="en-US" w:eastAsia="zh-CN"/>
        </w:rPr>
        <w:t>that determines whether CB-</w:t>
      </w:r>
      <w:r>
        <w:rPr>
          <w:b/>
          <w:lang w:val="en-US" w:eastAsia="zh-CN"/>
        </w:rPr>
        <w:t>M</w:t>
      </w:r>
      <w:r w:rsidRPr="003B7D1B">
        <w:rPr>
          <w:b/>
          <w:lang w:val="en-US" w:eastAsia="zh-CN"/>
        </w:rPr>
        <w:t>sg3 can be used</w:t>
      </w:r>
      <w:r>
        <w:rPr>
          <w:b/>
          <w:lang w:val="en-US"/>
        </w:rPr>
        <w:t>.</w:t>
      </w:r>
    </w:p>
    <w:p w14:paraId="6B5FF7DA" w14:textId="449D9AE8" w:rsidR="0018355F" w:rsidRDefault="0018355F" w:rsidP="0018355F">
      <w:pPr>
        <w:adjustRightInd w:val="0"/>
        <w:snapToGrid w:val="0"/>
        <w:spacing w:afterLines="50" w:after="120" w:line="240" w:lineRule="auto"/>
        <w:jc w:val="both"/>
        <w:rPr>
          <w:b/>
          <w:lang w:val="en-US"/>
        </w:rPr>
      </w:pPr>
      <w:r w:rsidRPr="00314C6E">
        <w:rPr>
          <w:rFonts w:eastAsia="宋体"/>
          <w:b/>
          <w:lang w:val="en-US" w:eastAsia="zh-CN"/>
        </w:rPr>
        <w:t xml:space="preserve">Proposal </w:t>
      </w:r>
      <w:r w:rsidR="000F7877">
        <w:rPr>
          <w:rFonts w:eastAsia="宋体"/>
          <w:b/>
          <w:lang w:val="en-US" w:eastAsia="zh-CN"/>
        </w:rPr>
        <w:t>7</w:t>
      </w:r>
      <w:r w:rsidRPr="00314C6E">
        <w:rPr>
          <w:rFonts w:eastAsia="宋体"/>
          <w:b/>
          <w:lang w:val="en-US" w:eastAsia="zh-CN"/>
        </w:rPr>
        <w:t xml:space="preserve">: </w:t>
      </w:r>
      <w:r>
        <w:rPr>
          <w:rFonts w:eastAsia="宋体"/>
          <w:b/>
          <w:lang w:val="en-US" w:eastAsia="zh-CN"/>
        </w:rPr>
        <w:t>It is up to network implementation to associate CB-Msg3 resources with a specific CE level</w:t>
      </w:r>
      <w:r>
        <w:rPr>
          <w:b/>
          <w:lang w:val="en-US"/>
        </w:rPr>
        <w:t>.</w:t>
      </w:r>
    </w:p>
    <w:p w14:paraId="16DBD6B8" w14:textId="14A76F16" w:rsidR="009632FE" w:rsidRDefault="0018355F" w:rsidP="002E126E">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8</w:t>
      </w:r>
      <w:r w:rsidRPr="00314C6E">
        <w:rPr>
          <w:rFonts w:eastAsia="宋体"/>
          <w:b/>
          <w:lang w:val="en-US" w:eastAsia="zh-CN"/>
        </w:rPr>
        <w:t xml:space="preserve">: </w:t>
      </w:r>
      <w:r w:rsidRPr="00C006BD">
        <w:rPr>
          <w:b/>
        </w:rPr>
        <w:t xml:space="preserve">If there </w:t>
      </w:r>
      <w:r>
        <w:rPr>
          <w:b/>
        </w:rPr>
        <w:t>are</w:t>
      </w:r>
      <w:r w:rsidRPr="00C006BD">
        <w:rPr>
          <w:b/>
        </w:rPr>
        <w:t xml:space="preserve"> no CB-Msg3 resources available for the selected CE level, the UE cannot use CB-Msg3 regardless of whether there are </w:t>
      </w:r>
      <w:r>
        <w:rPr>
          <w:b/>
        </w:rPr>
        <w:t xml:space="preserve">other </w:t>
      </w:r>
      <w:r w:rsidRPr="00C006BD">
        <w:rPr>
          <w:b/>
        </w:rPr>
        <w:t>CB-Msg3 resources available other CE levels.</w:t>
      </w:r>
    </w:p>
    <w:p w14:paraId="727C2F19" w14:textId="77777777" w:rsidR="0018355F" w:rsidRDefault="0018355F" w:rsidP="009632FE">
      <w:pPr>
        <w:adjustRightInd w:val="0"/>
        <w:snapToGrid w:val="0"/>
        <w:spacing w:beforeLines="50" w:before="120" w:afterLines="50" w:after="120" w:line="240" w:lineRule="auto"/>
        <w:jc w:val="both"/>
        <w:rPr>
          <w:rFonts w:eastAsia="宋体"/>
          <w:b/>
          <w:lang w:val="en-US" w:eastAsia="zh-CN"/>
        </w:rPr>
      </w:pPr>
    </w:p>
    <w:p w14:paraId="16DBF588" w14:textId="37B8401A" w:rsidR="009B3127" w:rsidRPr="001C48B2" w:rsidRDefault="007C1C40" w:rsidP="009B3127">
      <w:pPr>
        <w:spacing w:after="120" w:line="240" w:lineRule="auto"/>
        <w:jc w:val="both"/>
        <w:rPr>
          <w:rFonts w:eastAsia="宋体"/>
          <w:b/>
          <w:u w:val="single"/>
          <w:lang w:val="en-US" w:eastAsia="zh-CN"/>
        </w:rPr>
      </w:pPr>
      <w:r>
        <w:rPr>
          <w:rFonts w:eastAsia="宋体"/>
          <w:b/>
          <w:u w:val="single"/>
          <w:lang w:val="en-US" w:eastAsia="zh-CN"/>
        </w:rPr>
        <w:t>DSA modelling</w:t>
      </w:r>
      <w:r w:rsidR="009B3127">
        <w:rPr>
          <w:rFonts w:eastAsia="宋体"/>
          <w:b/>
          <w:u w:val="single"/>
          <w:lang w:val="en-US" w:eastAsia="zh-CN"/>
        </w:rPr>
        <w:t>:</w:t>
      </w:r>
    </w:p>
    <w:p w14:paraId="3AEC8E37" w14:textId="77777777" w:rsidR="0018355F" w:rsidRDefault="0018355F" w:rsidP="0018355F">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9</w:t>
      </w:r>
      <w:r w:rsidRPr="00314C6E">
        <w:rPr>
          <w:rFonts w:eastAsia="宋体"/>
          <w:b/>
          <w:lang w:val="en-US" w:eastAsia="zh-CN"/>
        </w:rPr>
        <w:t>:</w:t>
      </w:r>
      <w:r>
        <w:rPr>
          <w:rFonts w:eastAsia="宋体"/>
          <w:b/>
          <w:lang w:val="en-US" w:eastAsia="zh-CN"/>
        </w:rPr>
        <w:t xml:space="preserve"> DSA with at most 2 replicas is considered in Rel-19 IoT-NTN.</w:t>
      </w:r>
    </w:p>
    <w:p w14:paraId="2018AB46" w14:textId="77777777" w:rsidR="0018355F" w:rsidRDefault="0018355F" w:rsidP="0018355F">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10</w:t>
      </w:r>
      <w:r w:rsidRPr="00314C6E">
        <w:rPr>
          <w:rFonts w:eastAsia="宋体"/>
          <w:b/>
          <w:lang w:val="en-US" w:eastAsia="zh-CN"/>
        </w:rPr>
        <w:t>:</w:t>
      </w:r>
      <w:r>
        <w:rPr>
          <w:rFonts w:eastAsia="宋体"/>
          <w:b/>
          <w:lang w:val="en-US" w:eastAsia="zh-CN"/>
        </w:rPr>
        <w:t xml:space="preserve"> DSA can be enabled on a per CE level basis.</w:t>
      </w:r>
    </w:p>
    <w:p w14:paraId="157815E4" w14:textId="7B489F7D" w:rsidR="0018355F" w:rsidRPr="0018355F" w:rsidRDefault="0018355F" w:rsidP="0018355F">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11</w:t>
      </w:r>
      <w:r w:rsidRPr="00314C6E">
        <w:rPr>
          <w:rFonts w:eastAsia="宋体"/>
          <w:b/>
          <w:lang w:val="en-US" w:eastAsia="zh-CN"/>
        </w:rPr>
        <w:t xml:space="preserve">: </w:t>
      </w:r>
      <w:r>
        <w:rPr>
          <w:rFonts w:eastAsia="宋体"/>
          <w:b/>
          <w:lang w:val="en-US" w:eastAsia="zh-CN"/>
        </w:rPr>
        <w:t>RAN2 to define a</w:t>
      </w:r>
      <w:r w:rsidRPr="00A14715">
        <w:rPr>
          <w:rFonts w:eastAsia="宋体"/>
          <w:b/>
          <w:lang w:val="en-US" w:eastAsia="zh-CN"/>
        </w:rPr>
        <w:t xml:space="preserve"> </w:t>
      </w:r>
      <w:r>
        <w:rPr>
          <w:rFonts w:eastAsia="宋体"/>
          <w:b/>
          <w:lang w:val="en-US" w:eastAsia="zh-CN"/>
        </w:rPr>
        <w:t>configurable or pre-defined time window for DSA CB-Msg3 occasion selection.</w:t>
      </w:r>
    </w:p>
    <w:p w14:paraId="49C2E52D" w14:textId="77777777" w:rsidR="0018355F" w:rsidRPr="00A11F50" w:rsidRDefault="0018355F" w:rsidP="0018355F">
      <w:pPr>
        <w:adjustRightInd w:val="0"/>
        <w:snapToGrid w:val="0"/>
        <w:spacing w:afterLines="50" w:after="12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Pr>
          <w:rFonts w:eastAsia="宋体"/>
          <w:b/>
          <w:lang w:val="en-US" w:eastAsia="zh-CN"/>
        </w:rPr>
        <w:t>12</w:t>
      </w:r>
      <w:r w:rsidRPr="00314C6E">
        <w:rPr>
          <w:rFonts w:eastAsia="宋体"/>
          <w:b/>
          <w:lang w:val="en-US" w:eastAsia="zh-CN"/>
        </w:rPr>
        <w:t xml:space="preserve">: </w:t>
      </w:r>
      <w:r>
        <w:rPr>
          <w:rFonts w:eastAsia="宋体"/>
          <w:b/>
          <w:lang w:val="en-US" w:eastAsia="zh-CN"/>
        </w:rPr>
        <w:t>MAC considers each replica transmission as a new transmission.</w:t>
      </w:r>
    </w:p>
    <w:p w14:paraId="54DED8D9" w14:textId="77777777" w:rsidR="0018355F" w:rsidRDefault="0018355F" w:rsidP="0018355F">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13</w:t>
      </w:r>
      <w:r w:rsidRPr="00314C6E">
        <w:rPr>
          <w:rFonts w:eastAsia="宋体"/>
          <w:b/>
          <w:lang w:val="en-US" w:eastAsia="zh-CN"/>
        </w:rPr>
        <w:t>:</w:t>
      </w:r>
      <w:r>
        <w:rPr>
          <w:rFonts w:eastAsia="宋体"/>
          <w:b/>
          <w:lang w:val="en-US" w:eastAsia="zh-CN"/>
        </w:rPr>
        <w:t xml:space="preserve"> </w:t>
      </w:r>
      <w:r w:rsidRPr="007E0B4A">
        <w:rPr>
          <w:rFonts w:eastAsia="宋体"/>
          <w:b/>
          <w:lang w:val="en-US" w:eastAsia="zh-CN"/>
        </w:rPr>
        <w:t>HARQ entity obtains the MAC PDU from the HARQ process buffer for the secondary replica.</w:t>
      </w:r>
    </w:p>
    <w:p w14:paraId="0431CD16" w14:textId="21A06B47" w:rsidR="0018355F" w:rsidRPr="00B82EA5" w:rsidRDefault="0018355F" w:rsidP="0018355F">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14</w:t>
      </w:r>
      <w:r w:rsidRPr="00314C6E">
        <w:rPr>
          <w:rFonts w:eastAsia="宋体"/>
          <w:b/>
          <w:lang w:val="en-US" w:eastAsia="zh-CN"/>
        </w:rPr>
        <w:t xml:space="preserve">: </w:t>
      </w:r>
      <w:r>
        <w:rPr>
          <w:rFonts w:eastAsia="宋体"/>
          <w:b/>
          <w:lang w:val="en-US" w:eastAsia="zh-CN"/>
        </w:rPr>
        <w:t>H</w:t>
      </w:r>
      <w:r w:rsidR="00F34037">
        <w:rPr>
          <w:rFonts w:eastAsia="宋体"/>
          <w:b/>
          <w:lang w:val="en-US" w:eastAsia="zh-CN"/>
        </w:rPr>
        <w:t>ARQ</w:t>
      </w:r>
      <w:r>
        <w:rPr>
          <w:rFonts w:eastAsia="宋体"/>
          <w:b/>
          <w:lang w:val="en-US" w:eastAsia="zh-CN"/>
        </w:rPr>
        <w:t xml:space="preserve"> process id 0 and RV 0 are used for CB-Msg3.</w:t>
      </w:r>
    </w:p>
    <w:p w14:paraId="07C35919" w14:textId="77777777" w:rsidR="00727CEC" w:rsidRPr="00C70805" w:rsidRDefault="00727CEC" w:rsidP="00727CEC">
      <w:pPr>
        <w:adjustRightInd w:val="0"/>
        <w:snapToGrid w:val="0"/>
        <w:spacing w:afterLines="50" w:after="120" w:line="240" w:lineRule="auto"/>
        <w:jc w:val="both"/>
        <w:rPr>
          <w:b/>
          <w:lang w:val="en-US"/>
        </w:rPr>
      </w:pPr>
    </w:p>
    <w:p w14:paraId="2BBF0503" w14:textId="1076C229" w:rsidR="00727CEC" w:rsidRDefault="00727CEC" w:rsidP="00727CEC">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1389AB3D" w14:textId="77777777" w:rsidR="007C1C40" w:rsidRDefault="007C1C40" w:rsidP="007C1C40">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Pr>
          <w:b/>
          <w:lang w:val="en-US"/>
        </w:rPr>
        <w:t>15</w:t>
      </w:r>
      <w:r w:rsidRPr="00C70805">
        <w:rPr>
          <w:b/>
          <w:lang w:val="en-US"/>
        </w:rPr>
        <w:t xml:space="preserve">: </w:t>
      </w:r>
      <w:r>
        <w:rPr>
          <w:b/>
          <w:lang w:val="en-US"/>
        </w:rPr>
        <w:t>For SA case, after the end of all repetition of</w:t>
      </w:r>
      <w:r w:rsidRPr="00C70805">
        <w:rPr>
          <w:b/>
          <w:lang w:val="en-US"/>
        </w:rPr>
        <w:t xml:space="preserve"> </w:t>
      </w:r>
      <w:r>
        <w:rPr>
          <w:b/>
          <w:lang w:val="en-US"/>
        </w:rPr>
        <w:t xml:space="preserve">CB-Msg3 PUSCH </w:t>
      </w:r>
      <w:r>
        <w:rPr>
          <w:b/>
        </w:rPr>
        <w:t xml:space="preserve">transmission, </w:t>
      </w:r>
      <w:r>
        <w:rPr>
          <w:b/>
          <w:lang w:val="en-US"/>
        </w:rPr>
        <w:t xml:space="preserve">UE starts a window for response reception taking UE-eNB RTT into account. </w:t>
      </w:r>
    </w:p>
    <w:p w14:paraId="3703579E" w14:textId="3834F5ED" w:rsidR="007C1C40" w:rsidRDefault="007C1C40" w:rsidP="00A25EDA">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Pr>
          <w:b/>
          <w:lang w:val="en-US"/>
        </w:rPr>
        <w:t>16</w:t>
      </w:r>
      <w:r w:rsidRPr="00C70805">
        <w:rPr>
          <w:b/>
          <w:lang w:val="en-US"/>
        </w:rPr>
        <w:t xml:space="preserve">: </w:t>
      </w:r>
      <w:r>
        <w:rPr>
          <w:b/>
          <w:lang w:val="en-US"/>
        </w:rPr>
        <w:t xml:space="preserve">For DSA case, only one PDCCH monitoring window is started for response reception. </w:t>
      </w:r>
    </w:p>
    <w:p w14:paraId="62CB629B" w14:textId="77777777" w:rsidR="00AC7F5A" w:rsidRDefault="00AC7F5A" w:rsidP="00A25EDA">
      <w:pPr>
        <w:adjustRightInd w:val="0"/>
        <w:snapToGrid w:val="0"/>
        <w:spacing w:afterLines="50" w:after="120" w:line="240" w:lineRule="auto"/>
        <w:jc w:val="both"/>
        <w:rPr>
          <w:b/>
          <w:lang w:val="en-US"/>
        </w:rPr>
      </w:pPr>
    </w:p>
    <w:p w14:paraId="0CDA928D" w14:textId="77777777" w:rsidR="00AC7F5A" w:rsidRDefault="00AC7F5A" w:rsidP="00AC7F5A">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51233B7E" w14:textId="3FBDFE16" w:rsidR="00691FB7" w:rsidRPr="00106E2F" w:rsidRDefault="00691FB7" w:rsidP="00A25EDA">
      <w:pPr>
        <w:adjustRightInd w:val="0"/>
        <w:snapToGrid w:val="0"/>
        <w:spacing w:afterLines="50" w:after="120" w:line="240" w:lineRule="auto"/>
        <w:jc w:val="both"/>
        <w:rPr>
          <w:b/>
        </w:rPr>
      </w:pPr>
      <w:r>
        <w:rPr>
          <w:rFonts w:eastAsia="宋体"/>
          <w:b/>
          <w:lang w:val="en-US" w:eastAsia="zh-CN"/>
        </w:rPr>
        <w:t xml:space="preserve">Proposal 17: Support re-attempt after backoff time (like PRACH) for </w:t>
      </w:r>
      <w:r w:rsidR="00AC7F5A">
        <w:rPr>
          <w:b/>
        </w:rPr>
        <w:t>CB-</w:t>
      </w:r>
      <w:r>
        <w:rPr>
          <w:b/>
        </w:rPr>
        <w:t xml:space="preserve">Msg3.  </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25E1ABFF" w14:textId="66C83FEB" w:rsidR="004C7FD5" w:rsidRDefault="004C7FD5" w:rsidP="00044444">
      <w:pPr>
        <w:adjustRightInd w:val="0"/>
        <w:snapToGrid w:val="0"/>
        <w:spacing w:after="120" w:line="240" w:lineRule="auto"/>
        <w:jc w:val="both"/>
        <w:rPr>
          <w:rFonts w:eastAsia="宋体"/>
          <w:lang w:eastAsia="zh-CN"/>
        </w:rPr>
      </w:pPr>
      <w:r w:rsidRPr="002E09C0">
        <w:rPr>
          <w:rFonts w:eastAsia="宋体"/>
          <w:lang w:eastAsia="zh-CN"/>
        </w:rPr>
        <w:t xml:space="preserve">[1] </w:t>
      </w:r>
      <w:r w:rsidRPr="00CB65D6">
        <w:rPr>
          <w:rFonts w:eastAsia="宋体"/>
          <w:lang w:eastAsia="zh-CN"/>
        </w:rPr>
        <w:t>Draft_R</w:t>
      </w:r>
      <w:r w:rsidR="00464C9E">
        <w:rPr>
          <w:rFonts w:eastAsia="宋体"/>
          <w:lang w:eastAsia="zh-CN"/>
        </w:rPr>
        <w:t>AN</w:t>
      </w:r>
      <w:r w:rsidRPr="00CB65D6">
        <w:rPr>
          <w:rFonts w:eastAsia="宋体"/>
          <w:lang w:eastAsia="zh-CN"/>
        </w:rPr>
        <w:t>2_12</w:t>
      </w:r>
      <w:r w:rsidR="00C6671E">
        <w:rPr>
          <w:rFonts w:eastAsia="宋体"/>
          <w:lang w:eastAsia="zh-CN"/>
        </w:rPr>
        <w:t>7</w:t>
      </w:r>
      <w:r w:rsidR="00464C9E">
        <w:rPr>
          <w:rFonts w:eastAsia="宋体"/>
          <w:lang w:eastAsia="zh-CN"/>
        </w:rPr>
        <w:t>b</w:t>
      </w:r>
      <w:r w:rsidRPr="00CB65D6">
        <w:rPr>
          <w:rFonts w:eastAsia="宋体"/>
          <w:lang w:eastAsia="zh-CN"/>
        </w:rPr>
        <w:t>_Meeting_Report_v</w:t>
      </w:r>
      <w:r w:rsidR="00464C9E">
        <w:rPr>
          <w:rFonts w:eastAsia="宋体"/>
          <w:lang w:eastAsia="zh-CN"/>
        </w:rPr>
        <w:t>3</w:t>
      </w:r>
      <w:r>
        <w:rPr>
          <w:rFonts w:eastAsia="宋体"/>
          <w:lang w:eastAsia="zh-CN"/>
        </w:rPr>
        <w:t>.</w:t>
      </w:r>
    </w:p>
    <w:p w14:paraId="584740B8" w14:textId="3DE83623" w:rsidR="00E24BC5" w:rsidRDefault="00E24BC5" w:rsidP="00044444">
      <w:pPr>
        <w:adjustRightInd w:val="0"/>
        <w:snapToGrid w:val="0"/>
        <w:spacing w:after="120" w:line="240" w:lineRule="auto"/>
        <w:jc w:val="both"/>
        <w:rPr>
          <w:rFonts w:eastAsia="宋体"/>
          <w:lang w:eastAsia="zh-CN"/>
        </w:rPr>
      </w:pPr>
      <w:r w:rsidRPr="00E24BC5">
        <w:rPr>
          <w:rFonts w:eastAsia="宋体" w:hint="eastAsia"/>
          <w:lang w:eastAsia="zh-CN"/>
        </w:rPr>
        <w:t>[</w:t>
      </w:r>
      <w:r w:rsidR="00522B91">
        <w:rPr>
          <w:rFonts w:eastAsia="宋体"/>
          <w:lang w:eastAsia="zh-CN"/>
        </w:rPr>
        <w:t>2</w:t>
      </w:r>
      <w:r w:rsidRPr="00E24BC5">
        <w:rPr>
          <w:rFonts w:eastAsia="宋体"/>
          <w:lang w:eastAsia="zh-CN"/>
        </w:rPr>
        <w:t xml:space="preserve">] </w:t>
      </w:r>
      <w:r w:rsidR="00D318B2">
        <w:rPr>
          <w:rFonts w:eastAsia="宋体"/>
          <w:lang w:eastAsia="zh-CN"/>
        </w:rPr>
        <w:t xml:space="preserve">DVB document A 155-2 </w:t>
      </w:r>
      <w:r w:rsidR="00D318B2">
        <w:rPr>
          <w:rFonts w:eastAsia="宋体" w:hint="eastAsia"/>
          <w:lang w:eastAsia="zh-CN"/>
        </w:rPr>
        <w:t>Rev</w:t>
      </w:r>
      <w:r w:rsidR="00D318B2">
        <w:rPr>
          <w:rFonts w:eastAsia="宋体"/>
          <w:lang w:eastAsia="zh-CN"/>
        </w:rPr>
        <w:t xml:space="preserve">.5, </w:t>
      </w:r>
      <w:r w:rsidRPr="00E24BC5">
        <w:rPr>
          <w:rFonts w:eastAsia="宋体"/>
          <w:lang w:eastAsia="zh-CN"/>
        </w:rPr>
        <w:t xml:space="preserve">Second generation DVB interactive satellite system; </w:t>
      </w:r>
      <w:r w:rsidR="006A3E5A">
        <w:rPr>
          <w:rFonts w:eastAsia="宋体"/>
          <w:lang w:eastAsia="zh-CN"/>
        </w:rPr>
        <w:t>P</w:t>
      </w:r>
      <w:r w:rsidRPr="00E24BC5">
        <w:rPr>
          <w:rFonts w:eastAsia="宋体"/>
          <w:lang w:eastAsia="zh-CN"/>
        </w:rPr>
        <w:t>art 2</w:t>
      </w:r>
      <w:r w:rsidR="006A3E5A">
        <w:rPr>
          <w:rFonts w:eastAsia="宋体"/>
          <w:lang w:eastAsia="zh-CN"/>
        </w:rPr>
        <w:t>:</w:t>
      </w:r>
      <w:r w:rsidRPr="00E24BC5">
        <w:rPr>
          <w:rFonts w:eastAsia="宋体"/>
          <w:lang w:eastAsia="zh-CN"/>
        </w:rPr>
        <w:t xml:space="preserve"> lower layers for satellite standard</w:t>
      </w:r>
      <w:r w:rsidR="006A3E5A">
        <w:rPr>
          <w:rFonts w:eastAsia="宋体"/>
          <w:lang w:eastAsia="zh-CN"/>
        </w:rPr>
        <w:t>.</w:t>
      </w:r>
    </w:p>
    <w:p w14:paraId="485C957F" w14:textId="396F69D9" w:rsidR="00E32A9E" w:rsidRPr="00E24BC5" w:rsidRDefault="00133162" w:rsidP="00B712A2">
      <w:pPr>
        <w:adjustRightInd w:val="0"/>
        <w:snapToGrid w:val="0"/>
        <w:spacing w:after="120" w:line="240" w:lineRule="auto"/>
        <w:jc w:val="both"/>
        <w:rPr>
          <w:rFonts w:eastAsia="宋体"/>
          <w:lang w:eastAsia="zh-CN"/>
        </w:rPr>
      </w:pPr>
      <w:r w:rsidRPr="00E24BC5">
        <w:rPr>
          <w:rFonts w:eastAsia="宋体" w:hint="eastAsia"/>
          <w:lang w:eastAsia="zh-CN"/>
        </w:rPr>
        <w:t>[</w:t>
      </w:r>
      <w:r>
        <w:rPr>
          <w:rFonts w:eastAsia="宋体"/>
          <w:lang w:eastAsia="zh-CN"/>
        </w:rPr>
        <w:t>3</w:t>
      </w:r>
      <w:r w:rsidRPr="00E24BC5">
        <w:rPr>
          <w:rFonts w:eastAsia="宋体"/>
          <w:lang w:eastAsia="zh-CN"/>
        </w:rPr>
        <w:t xml:space="preserve">] </w:t>
      </w:r>
      <w:r>
        <w:rPr>
          <w:rFonts w:eastAsia="宋体"/>
          <w:lang w:eastAsia="zh-CN"/>
        </w:rPr>
        <w:t xml:space="preserve">R2-2408109, </w:t>
      </w:r>
      <w:r w:rsidRPr="00133162">
        <w:rPr>
          <w:rFonts w:eastAsia="宋体"/>
          <w:lang w:eastAsia="zh-CN"/>
        </w:rPr>
        <w:t>Discussion on the mechanisms for UL capacity enhancement based on simulation results</w:t>
      </w:r>
      <w:r w:rsidR="002D2C3B">
        <w:rPr>
          <w:rFonts w:eastAsia="宋体"/>
          <w:lang w:eastAsia="zh-CN"/>
        </w:rPr>
        <w:t>.</w:t>
      </w:r>
    </w:p>
    <w:sectPr w:rsidR="00E32A9E" w:rsidRPr="00E24BC5">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C6F29" w14:textId="77777777" w:rsidR="002235FB" w:rsidRDefault="002235FB">
      <w:pPr>
        <w:spacing w:after="0" w:line="240" w:lineRule="auto"/>
      </w:pPr>
      <w:r>
        <w:separator/>
      </w:r>
    </w:p>
  </w:endnote>
  <w:endnote w:type="continuationSeparator" w:id="0">
    <w:p w14:paraId="36B77974" w14:textId="77777777" w:rsidR="002235FB" w:rsidRDefault="002235FB">
      <w:pPr>
        <w:spacing w:after="0" w:line="240" w:lineRule="auto"/>
      </w:pPr>
      <w:r>
        <w:continuationSeparator/>
      </w:r>
    </w:p>
  </w:endnote>
  <w:endnote w:type="continuationNotice" w:id="1">
    <w:p w14:paraId="236F9D90" w14:textId="77777777" w:rsidR="002235FB" w:rsidRDefault="00223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3" w:usb1="00000000" w:usb2="00000000" w:usb3="00000000" w:csb0="80000001" w:csb1="00000000"/>
  </w:font>
  <w:font w:name="Times-Roman">
    <w:altName w:val="Times New Roman"/>
    <w:panose1 w:val="00000000000000000000"/>
    <w:charset w:val="00"/>
    <w:family w:val="roman"/>
    <w:notTrueType/>
    <w:pitch w:val="default"/>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E33FB" w14:textId="77777777" w:rsidR="002235FB" w:rsidRDefault="002235FB">
      <w:pPr>
        <w:spacing w:after="0" w:line="240" w:lineRule="auto"/>
      </w:pPr>
      <w:r>
        <w:separator/>
      </w:r>
    </w:p>
  </w:footnote>
  <w:footnote w:type="continuationSeparator" w:id="0">
    <w:p w14:paraId="508A0401" w14:textId="77777777" w:rsidR="002235FB" w:rsidRDefault="002235FB">
      <w:pPr>
        <w:spacing w:after="0" w:line="240" w:lineRule="auto"/>
      </w:pPr>
      <w:r>
        <w:continuationSeparator/>
      </w:r>
    </w:p>
  </w:footnote>
  <w:footnote w:type="continuationNotice" w:id="1">
    <w:p w14:paraId="784475E6" w14:textId="77777777" w:rsidR="002235FB" w:rsidRDefault="002235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255C2"/>
    <w:multiLevelType w:val="hybridMultilevel"/>
    <w:tmpl w:val="72CC7464"/>
    <w:lvl w:ilvl="0" w:tplc="8D0466CC">
      <w:start w:val="1"/>
      <w:numFmt w:val="decimal"/>
      <w:lvlText w:val="%1)"/>
      <w:lvlJc w:val="left"/>
      <w:pPr>
        <w:ind w:left="840" w:hanging="420"/>
      </w:pPr>
      <w:rPr>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2124F9"/>
    <w:multiLevelType w:val="hybridMultilevel"/>
    <w:tmpl w:val="0AAE1184"/>
    <w:lvl w:ilvl="0" w:tplc="7A4E7124">
      <w:start w:val="1"/>
      <w:numFmt w:val="decimal"/>
      <w:lvlText w:val="%1."/>
      <w:lvlJc w:val="left"/>
      <w:pPr>
        <w:ind w:left="631" w:hanging="420"/>
      </w:p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3F446D"/>
    <w:multiLevelType w:val="hybridMultilevel"/>
    <w:tmpl w:val="B9B027A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3E59E8"/>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F36321"/>
    <w:multiLevelType w:val="hybridMultilevel"/>
    <w:tmpl w:val="48228F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2"/>
  </w:num>
  <w:num w:numId="3">
    <w:abstractNumId w:val="0"/>
  </w:num>
  <w:num w:numId="4">
    <w:abstractNumId w:val="9"/>
  </w:num>
  <w:num w:numId="5">
    <w:abstractNumId w:val="6"/>
  </w:num>
  <w:num w:numId="6">
    <w:abstractNumId w:val="21"/>
  </w:num>
  <w:num w:numId="7">
    <w:abstractNumId w:val="29"/>
  </w:num>
  <w:num w:numId="8">
    <w:abstractNumId w:val="18"/>
  </w:num>
  <w:num w:numId="9">
    <w:abstractNumId w:val="17"/>
  </w:num>
  <w:num w:numId="10">
    <w:abstractNumId w:val="31"/>
  </w:num>
  <w:num w:numId="11">
    <w:abstractNumId w:val="31"/>
  </w:num>
  <w:num w:numId="12">
    <w:abstractNumId w:val="31"/>
  </w:num>
  <w:num w:numId="13">
    <w:abstractNumId w:val="31"/>
  </w:num>
  <w:num w:numId="14">
    <w:abstractNumId w:val="31"/>
  </w:num>
  <w:num w:numId="15">
    <w:abstractNumId w:val="31"/>
  </w:num>
  <w:num w:numId="16">
    <w:abstractNumId w:val="31"/>
  </w:num>
  <w:num w:numId="17">
    <w:abstractNumId w:val="31"/>
  </w:num>
  <w:num w:numId="18">
    <w:abstractNumId w:val="20"/>
  </w:num>
  <w:num w:numId="19">
    <w:abstractNumId w:val="16"/>
  </w:num>
  <w:num w:numId="20">
    <w:abstractNumId w:val="28"/>
  </w:num>
  <w:num w:numId="21">
    <w:abstractNumId w:val="33"/>
  </w:num>
  <w:num w:numId="22">
    <w:abstractNumId w:val="10"/>
  </w:num>
  <w:num w:numId="23">
    <w:abstractNumId w:val="23"/>
  </w:num>
  <w:num w:numId="24">
    <w:abstractNumId w:val="2"/>
  </w:num>
  <w:num w:numId="25">
    <w:abstractNumId w:val="1"/>
  </w:num>
  <w:num w:numId="26">
    <w:abstractNumId w:val="24"/>
  </w:num>
  <w:num w:numId="27">
    <w:abstractNumId w:val="15"/>
  </w:num>
  <w:num w:numId="28">
    <w:abstractNumId w:val="27"/>
  </w:num>
  <w:num w:numId="29">
    <w:abstractNumId w:val="12"/>
  </w:num>
  <w:num w:numId="30">
    <w:abstractNumId w:val="32"/>
  </w:num>
  <w:num w:numId="31">
    <w:abstractNumId w:val="13"/>
  </w:num>
  <w:num w:numId="32">
    <w:abstractNumId w:val="19"/>
  </w:num>
  <w:num w:numId="33">
    <w:abstractNumId w:val="3"/>
  </w:num>
  <w:num w:numId="34">
    <w:abstractNumId w:val="4"/>
  </w:num>
  <w:num w:numId="35">
    <w:abstractNumId w:val="30"/>
  </w:num>
  <w:num w:numId="36">
    <w:abstractNumId w:val="7"/>
  </w:num>
  <w:num w:numId="37">
    <w:abstractNumId w:val="25"/>
  </w:num>
  <w:num w:numId="38">
    <w:abstractNumId w:val="14"/>
  </w:num>
  <w:num w:numId="39">
    <w:abstractNumId w:val="26"/>
  </w:num>
  <w:num w:numId="40">
    <w:abstractNumId w:val="8"/>
  </w:num>
  <w:num w:numId="41">
    <w:abstractNumId w:val="11"/>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uBQCS2yRYLgAAAA=="/>
  </w:docVars>
  <w:rsids>
    <w:rsidRoot w:val="00635E11"/>
    <w:rsid w:val="00000A41"/>
    <w:rsid w:val="0000123E"/>
    <w:rsid w:val="00001962"/>
    <w:rsid w:val="00001B5D"/>
    <w:rsid w:val="00001CF6"/>
    <w:rsid w:val="00001FE1"/>
    <w:rsid w:val="000027A5"/>
    <w:rsid w:val="00002804"/>
    <w:rsid w:val="00003277"/>
    <w:rsid w:val="0000345A"/>
    <w:rsid w:val="000040CC"/>
    <w:rsid w:val="0000412A"/>
    <w:rsid w:val="00004251"/>
    <w:rsid w:val="00004255"/>
    <w:rsid w:val="0000456B"/>
    <w:rsid w:val="000047B2"/>
    <w:rsid w:val="000047F5"/>
    <w:rsid w:val="00004D83"/>
    <w:rsid w:val="00004EDA"/>
    <w:rsid w:val="00004FAA"/>
    <w:rsid w:val="00004FE8"/>
    <w:rsid w:val="000051EF"/>
    <w:rsid w:val="0000525B"/>
    <w:rsid w:val="0000550D"/>
    <w:rsid w:val="000058E4"/>
    <w:rsid w:val="00005BBC"/>
    <w:rsid w:val="00006479"/>
    <w:rsid w:val="00006642"/>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6F1"/>
    <w:rsid w:val="00012A59"/>
    <w:rsid w:val="00012C87"/>
    <w:rsid w:val="00012F61"/>
    <w:rsid w:val="00013077"/>
    <w:rsid w:val="000134AE"/>
    <w:rsid w:val="0001386A"/>
    <w:rsid w:val="00013882"/>
    <w:rsid w:val="00013BC8"/>
    <w:rsid w:val="00014103"/>
    <w:rsid w:val="00014121"/>
    <w:rsid w:val="00014240"/>
    <w:rsid w:val="000148C8"/>
    <w:rsid w:val="00014B1D"/>
    <w:rsid w:val="00015274"/>
    <w:rsid w:val="000152FB"/>
    <w:rsid w:val="000153DC"/>
    <w:rsid w:val="00015469"/>
    <w:rsid w:val="00015FE5"/>
    <w:rsid w:val="000166BD"/>
    <w:rsid w:val="00016A8F"/>
    <w:rsid w:val="00016F7E"/>
    <w:rsid w:val="000173CA"/>
    <w:rsid w:val="00017A96"/>
    <w:rsid w:val="00017D93"/>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3E94"/>
    <w:rsid w:val="0002428A"/>
    <w:rsid w:val="000243B1"/>
    <w:rsid w:val="0002497E"/>
    <w:rsid w:val="00024E50"/>
    <w:rsid w:val="000250E6"/>
    <w:rsid w:val="00025A9C"/>
    <w:rsid w:val="00025D50"/>
    <w:rsid w:val="00025DE7"/>
    <w:rsid w:val="000261F4"/>
    <w:rsid w:val="00026526"/>
    <w:rsid w:val="00026561"/>
    <w:rsid w:val="0002687B"/>
    <w:rsid w:val="00026980"/>
    <w:rsid w:val="00026BBB"/>
    <w:rsid w:val="00027275"/>
    <w:rsid w:val="0002728D"/>
    <w:rsid w:val="00027318"/>
    <w:rsid w:val="0002732E"/>
    <w:rsid w:val="00027A3C"/>
    <w:rsid w:val="00027C7D"/>
    <w:rsid w:val="00027E99"/>
    <w:rsid w:val="00030232"/>
    <w:rsid w:val="00030A36"/>
    <w:rsid w:val="000318BD"/>
    <w:rsid w:val="00032046"/>
    <w:rsid w:val="00032199"/>
    <w:rsid w:val="000328CE"/>
    <w:rsid w:val="00032B4D"/>
    <w:rsid w:val="00032D6C"/>
    <w:rsid w:val="00032D85"/>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F89"/>
    <w:rsid w:val="0003622B"/>
    <w:rsid w:val="000377AD"/>
    <w:rsid w:val="000377F2"/>
    <w:rsid w:val="00037A41"/>
    <w:rsid w:val="00037E67"/>
    <w:rsid w:val="00040161"/>
    <w:rsid w:val="000403D3"/>
    <w:rsid w:val="000405D6"/>
    <w:rsid w:val="0004093B"/>
    <w:rsid w:val="00040B94"/>
    <w:rsid w:val="00040C1E"/>
    <w:rsid w:val="00040C35"/>
    <w:rsid w:val="00040D90"/>
    <w:rsid w:val="00040FE8"/>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3B6"/>
    <w:rsid w:val="000464CB"/>
    <w:rsid w:val="00046AEE"/>
    <w:rsid w:val="00047108"/>
    <w:rsid w:val="00047452"/>
    <w:rsid w:val="0004765F"/>
    <w:rsid w:val="000477F7"/>
    <w:rsid w:val="00047B0B"/>
    <w:rsid w:val="0005084E"/>
    <w:rsid w:val="00050CE8"/>
    <w:rsid w:val="00050FB7"/>
    <w:rsid w:val="000511A5"/>
    <w:rsid w:val="00051479"/>
    <w:rsid w:val="000516FB"/>
    <w:rsid w:val="000517BE"/>
    <w:rsid w:val="000518DC"/>
    <w:rsid w:val="00051BB8"/>
    <w:rsid w:val="00051F0B"/>
    <w:rsid w:val="0005215A"/>
    <w:rsid w:val="00052671"/>
    <w:rsid w:val="00052D39"/>
    <w:rsid w:val="00052E8F"/>
    <w:rsid w:val="00052FDA"/>
    <w:rsid w:val="000537AC"/>
    <w:rsid w:val="0005398A"/>
    <w:rsid w:val="00053D16"/>
    <w:rsid w:val="00054157"/>
    <w:rsid w:val="00054184"/>
    <w:rsid w:val="0005428A"/>
    <w:rsid w:val="0005438C"/>
    <w:rsid w:val="0005498E"/>
    <w:rsid w:val="00054B1C"/>
    <w:rsid w:val="00054C2D"/>
    <w:rsid w:val="00054C7D"/>
    <w:rsid w:val="00054FD6"/>
    <w:rsid w:val="00055460"/>
    <w:rsid w:val="000559C5"/>
    <w:rsid w:val="00055BA9"/>
    <w:rsid w:val="00055E29"/>
    <w:rsid w:val="00055F1C"/>
    <w:rsid w:val="00055F5A"/>
    <w:rsid w:val="00056964"/>
    <w:rsid w:val="00057484"/>
    <w:rsid w:val="0005761D"/>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170"/>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6157"/>
    <w:rsid w:val="00077700"/>
    <w:rsid w:val="00077CD8"/>
    <w:rsid w:val="00077E46"/>
    <w:rsid w:val="00080129"/>
    <w:rsid w:val="000804A9"/>
    <w:rsid w:val="00081065"/>
    <w:rsid w:val="00081560"/>
    <w:rsid w:val="00081A2F"/>
    <w:rsid w:val="00081CEE"/>
    <w:rsid w:val="00081DC9"/>
    <w:rsid w:val="0008222E"/>
    <w:rsid w:val="000825DD"/>
    <w:rsid w:val="00082A73"/>
    <w:rsid w:val="00082DE5"/>
    <w:rsid w:val="00082EC8"/>
    <w:rsid w:val="000830AA"/>
    <w:rsid w:val="0008347F"/>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1C1B"/>
    <w:rsid w:val="00091C33"/>
    <w:rsid w:val="00092034"/>
    <w:rsid w:val="00092085"/>
    <w:rsid w:val="00092109"/>
    <w:rsid w:val="0009256A"/>
    <w:rsid w:val="00092D33"/>
    <w:rsid w:val="00093017"/>
    <w:rsid w:val="0009352A"/>
    <w:rsid w:val="00093583"/>
    <w:rsid w:val="00093667"/>
    <w:rsid w:val="0009394E"/>
    <w:rsid w:val="00093CFA"/>
    <w:rsid w:val="0009420A"/>
    <w:rsid w:val="00095192"/>
    <w:rsid w:val="000954ED"/>
    <w:rsid w:val="0009591E"/>
    <w:rsid w:val="0009592D"/>
    <w:rsid w:val="00095F54"/>
    <w:rsid w:val="00096299"/>
    <w:rsid w:val="000966C8"/>
    <w:rsid w:val="00096FD7"/>
    <w:rsid w:val="000978F5"/>
    <w:rsid w:val="00097BCA"/>
    <w:rsid w:val="00097EB4"/>
    <w:rsid w:val="000A0159"/>
    <w:rsid w:val="000A0226"/>
    <w:rsid w:val="000A0B39"/>
    <w:rsid w:val="000A0F02"/>
    <w:rsid w:val="000A117E"/>
    <w:rsid w:val="000A1500"/>
    <w:rsid w:val="000A153E"/>
    <w:rsid w:val="000A158D"/>
    <w:rsid w:val="000A1E50"/>
    <w:rsid w:val="000A235F"/>
    <w:rsid w:val="000A2659"/>
    <w:rsid w:val="000A2E6F"/>
    <w:rsid w:val="000A33CA"/>
    <w:rsid w:val="000A33E4"/>
    <w:rsid w:val="000A3BDB"/>
    <w:rsid w:val="000A3F5B"/>
    <w:rsid w:val="000A4196"/>
    <w:rsid w:val="000A4402"/>
    <w:rsid w:val="000A4458"/>
    <w:rsid w:val="000A4861"/>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A6F42"/>
    <w:rsid w:val="000A701F"/>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CB5"/>
    <w:rsid w:val="000B30C7"/>
    <w:rsid w:val="000B32CE"/>
    <w:rsid w:val="000B349E"/>
    <w:rsid w:val="000B34A9"/>
    <w:rsid w:val="000B38E1"/>
    <w:rsid w:val="000B3A04"/>
    <w:rsid w:val="000B3F73"/>
    <w:rsid w:val="000B3F99"/>
    <w:rsid w:val="000B4089"/>
    <w:rsid w:val="000B4284"/>
    <w:rsid w:val="000B4787"/>
    <w:rsid w:val="000B4AE1"/>
    <w:rsid w:val="000B4BEC"/>
    <w:rsid w:val="000B4DD2"/>
    <w:rsid w:val="000B50A8"/>
    <w:rsid w:val="000B534A"/>
    <w:rsid w:val="000B54B2"/>
    <w:rsid w:val="000B5622"/>
    <w:rsid w:val="000B56D0"/>
    <w:rsid w:val="000B5C80"/>
    <w:rsid w:val="000B65DA"/>
    <w:rsid w:val="000B6B86"/>
    <w:rsid w:val="000B6B93"/>
    <w:rsid w:val="000B765B"/>
    <w:rsid w:val="000B786D"/>
    <w:rsid w:val="000C01A7"/>
    <w:rsid w:val="000C0353"/>
    <w:rsid w:val="000C0396"/>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625"/>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9B4"/>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D7A"/>
    <w:rsid w:val="000E1D9B"/>
    <w:rsid w:val="000E1EEC"/>
    <w:rsid w:val="000E2415"/>
    <w:rsid w:val="000E25F2"/>
    <w:rsid w:val="000E26B6"/>
    <w:rsid w:val="000E2826"/>
    <w:rsid w:val="000E2979"/>
    <w:rsid w:val="000E2AFF"/>
    <w:rsid w:val="000E3501"/>
    <w:rsid w:val="000E3DD3"/>
    <w:rsid w:val="000E49E4"/>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1F"/>
    <w:rsid w:val="000F1055"/>
    <w:rsid w:val="000F17B5"/>
    <w:rsid w:val="000F18A0"/>
    <w:rsid w:val="000F1B37"/>
    <w:rsid w:val="000F1EE7"/>
    <w:rsid w:val="000F210B"/>
    <w:rsid w:val="000F28F3"/>
    <w:rsid w:val="000F3156"/>
    <w:rsid w:val="000F369B"/>
    <w:rsid w:val="000F3924"/>
    <w:rsid w:val="000F3933"/>
    <w:rsid w:val="000F3A55"/>
    <w:rsid w:val="000F3AE2"/>
    <w:rsid w:val="000F3B90"/>
    <w:rsid w:val="000F3C47"/>
    <w:rsid w:val="000F3F4F"/>
    <w:rsid w:val="000F42AA"/>
    <w:rsid w:val="000F434A"/>
    <w:rsid w:val="000F458A"/>
    <w:rsid w:val="000F4D87"/>
    <w:rsid w:val="000F4E9A"/>
    <w:rsid w:val="000F4F1F"/>
    <w:rsid w:val="000F56BE"/>
    <w:rsid w:val="000F5BF6"/>
    <w:rsid w:val="000F5C94"/>
    <w:rsid w:val="000F5EEB"/>
    <w:rsid w:val="000F6207"/>
    <w:rsid w:val="000F6940"/>
    <w:rsid w:val="000F69B1"/>
    <w:rsid w:val="000F6E72"/>
    <w:rsid w:val="000F7220"/>
    <w:rsid w:val="000F755F"/>
    <w:rsid w:val="000F7773"/>
    <w:rsid w:val="000F7877"/>
    <w:rsid w:val="000F787C"/>
    <w:rsid w:val="000F7D83"/>
    <w:rsid w:val="000F7DAC"/>
    <w:rsid w:val="000F7FBC"/>
    <w:rsid w:val="00100056"/>
    <w:rsid w:val="001009F9"/>
    <w:rsid w:val="00100B01"/>
    <w:rsid w:val="00100B31"/>
    <w:rsid w:val="00100CC3"/>
    <w:rsid w:val="00100DAD"/>
    <w:rsid w:val="00101554"/>
    <w:rsid w:val="001017BD"/>
    <w:rsid w:val="00102B5D"/>
    <w:rsid w:val="00102BC1"/>
    <w:rsid w:val="00102C6E"/>
    <w:rsid w:val="00103494"/>
    <w:rsid w:val="001034B0"/>
    <w:rsid w:val="00103A69"/>
    <w:rsid w:val="00103A7B"/>
    <w:rsid w:val="00104B12"/>
    <w:rsid w:val="00104F75"/>
    <w:rsid w:val="00105164"/>
    <w:rsid w:val="00105902"/>
    <w:rsid w:val="001064C6"/>
    <w:rsid w:val="00106777"/>
    <w:rsid w:val="00106E2F"/>
    <w:rsid w:val="00106F4E"/>
    <w:rsid w:val="001075B3"/>
    <w:rsid w:val="0010766E"/>
    <w:rsid w:val="00107788"/>
    <w:rsid w:val="001101AE"/>
    <w:rsid w:val="00110C62"/>
    <w:rsid w:val="00110C6A"/>
    <w:rsid w:val="0011160E"/>
    <w:rsid w:val="00111677"/>
    <w:rsid w:val="001116D0"/>
    <w:rsid w:val="001122AA"/>
    <w:rsid w:val="00112409"/>
    <w:rsid w:val="0011278B"/>
    <w:rsid w:val="00112C48"/>
    <w:rsid w:val="00112C4A"/>
    <w:rsid w:val="00112EFA"/>
    <w:rsid w:val="00113028"/>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0F84"/>
    <w:rsid w:val="00121553"/>
    <w:rsid w:val="001215B6"/>
    <w:rsid w:val="00121629"/>
    <w:rsid w:val="001218B3"/>
    <w:rsid w:val="001219B8"/>
    <w:rsid w:val="00122BD0"/>
    <w:rsid w:val="00123452"/>
    <w:rsid w:val="00123CD2"/>
    <w:rsid w:val="0012408A"/>
    <w:rsid w:val="001240CA"/>
    <w:rsid w:val="001246C3"/>
    <w:rsid w:val="001246FA"/>
    <w:rsid w:val="001249F2"/>
    <w:rsid w:val="00124E2F"/>
    <w:rsid w:val="00125167"/>
    <w:rsid w:val="001252D1"/>
    <w:rsid w:val="00125584"/>
    <w:rsid w:val="0012559D"/>
    <w:rsid w:val="00125A97"/>
    <w:rsid w:val="00125C71"/>
    <w:rsid w:val="00125E0F"/>
    <w:rsid w:val="00125F14"/>
    <w:rsid w:val="001265B9"/>
    <w:rsid w:val="00126D0A"/>
    <w:rsid w:val="00127576"/>
    <w:rsid w:val="00127B49"/>
    <w:rsid w:val="00127B5B"/>
    <w:rsid w:val="00127CED"/>
    <w:rsid w:val="0013031A"/>
    <w:rsid w:val="00130574"/>
    <w:rsid w:val="00130686"/>
    <w:rsid w:val="001306D7"/>
    <w:rsid w:val="001309EC"/>
    <w:rsid w:val="00130A85"/>
    <w:rsid w:val="00130E74"/>
    <w:rsid w:val="0013129C"/>
    <w:rsid w:val="0013174D"/>
    <w:rsid w:val="00131818"/>
    <w:rsid w:val="00131AD8"/>
    <w:rsid w:val="00131BF2"/>
    <w:rsid w:val="00131D6D"/>
    <w:rsid w:val="00132260"/>
    <w:rsid w:val="00132316"/>
    <w:rsid w:val="0013244C"/>
    <w:rsid w:val="00132743"/>
    <w:rsid w:val="001327DD"/>
    <w:rsid w:val="001327F7"/>
    <w:rsid w:val="0013284E"/>
    <w:rsid w:val="00132E49"/>
    <w:rsid w:val="00132E77"/>
    <w:rsid w:val="00133162"/>
    <w:rsid w:val="001331A8"/>
    <w:rsid w:val="00133419"/>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39C"/>
    <w:rsid w:val="001378C5"/>
    <w:rsid w:val="0013791E"/>
    <w:rsid w:val="00137BD3"/>
    <w:rsid w:val="00137F9A"/>
    <w:rsid w:val="00140198"/>
    <w:rsid w:val="00140BA0"/>
    <w:rsid w:val="00140C27"/>
    <w:rsid w:val="00140F10"/>
    <w:rsid w:val="00141164"/>
    <w:rsid w:val="001413FC"/>
    <w:rsid w:val="001413FE"/>
    <w:rsid w:val="00141999"/>
    <w:rsid w:val="001419FE"/>
    <w:rsid w:val="00141ABA"/>
    <w:rsid w:val="0014218E"/>
    <w:rsid w:val="001430E7"/>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031"/>
    <w:rsid w:val="0015210A"/>
    <w:rsid w:val="00152230"/>
    <w:rsid w:val="00152627"/>
    <w:rsid w:val="00152D04"/>
    <w:rsid w:val="00153606"/>
    <w:rsid w:val="00153649"/>
    <w:rsid w:val="00153B01"/>
    <w:rsid w:val="00153D54"/>
    <w:rsid w:val="001540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506"/>
    <w:rsid w:val="001608B4"/>
    <w:rsid w:val="001614D9"/>
    <w:rsid w:val="00161DDA"/>
    <w:rsid w:val="0016202B"/>
    <w:rsid w:val="00162279"/>
    <w:rsid w:val="00162E8F"/>
    <w:rsid w:val="001630AF"/>
    <w:rsid w:val="0016325C"/>
    <w:rsid w:val="00163320"/>
    <w:rsid w:val="00163643"/>
    <w:rsid w:val="00163801"/>
    <w:rsid w:val="00163ABC"/>
    <w:rsid w:val="00163E55"/>
    <w:rsid w:val="0016497E"/>
    <w:rsid w:val="00164C1C"/>
    <w:rsid w:val="0016508E"/>
    <w:rsid w:val="00165835"/>
    <w:rsid w:val="001659B7"/>
    <w:rsid w:val="00165D7A"/>
    <w:rsid w:val="0016620B"/>
    <w:rsid w:val="001665AF"/>
    <w:rsid w:val="00166694"/>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B5E"/>
    <w:rsid w:val="00171DF1"/>
    <w:rsid w:val="00171E30"/>
    <w:rsid w:val="001722E2"/>
    <w:rsid w:val="001724B8"/>
    <w:rsid w:val="001724DC"/>
    <w:rsid w:val="001728D6"/>
    <w:rsid w:val="00173318"/>
    <w:rsid w:val="0017364A"/>
    <w:rsid w:val="001737E1"/>
    <w:rsid w:val="001738CF"/>
    <w:rsid w:val="00173C61"/>
    <w:rsid w:val="00174BAC"/>
    <w:rsid w:val="00174E5F"/>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55F"/>
    <w:rsid w:val="0018372D"/>
    <w:rsid w:val="00183A53"/>
    <w:rsid w:val="00183AFC"/>
    <w:rsid w:val="00183D43"/>
    <w:rsid w:val="0018413C"/>
    <w:rsid w:val="001842EF"/>
    <w:rsid w:val="00184B1E"/>
    <w:rsid w:val="00185442"/>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63"/>
    <w:rsid w:val="001944DA"/>
    <w:rsid w:val="0019464F"/>
    <w:rsid w:val="001949B3"/>
    <w:rsid w:val="001955C8"/>
    <w:rsid w:val="00195A84"/>
    <w:rsid w:val="00195AC8"/>
    <w:rsid w:val="00195D5B"/>
    <w:rsid w:val="001969CB"/>
    <w:rsid w:val="00196B5F"/>
    <w:rsid w:val="00197364"/>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19D"/>
    <w:rsid w:val="001A362B"/>
    <w:rsid w:val="001A3FBC"/>
    <w:rsid w:val="001A48EE"/>
    <w:rsid w:val="001A4B90"/>
    <w:rsid w:val="001A4D92"/>
    <w:rsid w:val="001A4F9A"/>
    <w:rsid w:val="001A50F0"/>
    <w:rsid w:val="001A516D"/>
    <w:rsid w:val="001A5B93"/>
    <w:rsid w:val="001A6737"/>
    <w:rsid w:val="001A6A3D"/>
    <w:rsid w:val="001A6B52"/>
    <w:rsid w:val="001A6F6A"/>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5CF"/>
    <w:rsid w:val="001B1758"/>
    <w:rsid w:val="001B190B"/>
    <w:rsid w:val="001B1A1F"/>
    <w:rsid w:val="001B2223"/>
    <w:rsid w:val="001B2AB9"/>
    <w:rsid w:val="001B2D37"/>
    <w:rsid w:val="001B2FEC"/>
    <w:rsid w:val="001B32EC"/>
    <w:rsid w:val="001B33BB"/>
    <w:rsid w:val="001B3615"/>
    <w:rsid w:val="001B3A36"/>
    <w:rsid w:val="001B3E53"/>
    <w:rsid w:val="001B3F9D"/>
    <w:rsid w:val="001B418D"/>
    <w:rsid w:val="001B41BA"/>
    <w:rsid w:val="001B46D7"/>
    <w:rsid w:val="001B4A50"/>
    <w:rsid w:val="001B4A53"/>
    <w:rsid w:val="001B4D5B"/>
    <w:rsid w:val="001B5649"/>
    <w:rsid w:val="001B5B84"/>
    <w:rsid w:val="001B600F"/>
    <w:rsid w:val="001B6225"/>
    <w:rsid w:val="001B65B8"/>
    <w:rsid w:val="001B6770"/>
    <w:rsid w:val="001B77D9"/>
    <w:rsid w:val="001B7B88"/>
    <w:rsid w:val="001B7BF1"/>
    <w:rsid w:val="001B7E8B"/>
    <w:rsid w:val="001C0483"/>
    <w:rsid w:val="001C09A2"/>
    <w:rsid w:val="001C0D33"/>
    <w:rsid w:val="001C0D44"/>
    <w:rsid w:val="001C0E32"/>
    <w:rsid w:val="001C1353"/>
    <w:rsid w:val="001C1743"/>
    <w:rsid w:val="001C1B3F"/>
    <w:rsid w:val="001C1B4A"/>
    <w:rsid w:val="001C1FE5"/>
    <w:rsid w:val="001C2836"/>
    <w:rsid w:val="001C2B5D"/>
    <w:rsid w:val="001C2CBB"/>
    <w:rsid w:val="001C3489"/>
    <w:rsid w:val="001C3550"/>
    <w:rsid w:val="001C40C4"/>
    <w:rsid w:val="001C485E"/>
    <w:rsid w:val="001C48B2"/>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90E"/>
    <w:rsid w:val="001D0E96"/>
    <w:rsid w:val="001D1BCF"/>
    <w:rsid w:val="001D1F6C"/>
    <w:rsid w:val="001D2056"/>
    <w:rsid w:val="001D29FF"/>
    <w:rsid w:val="001D2A60"/>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2D5C"/>
    <w:rsid w:val="001E361C"/>
    <w:rsid w:val="001E3726"/>
    <w:rsid w:val="001E3815"/>
    <w:rsid w:val="001E3934"/>
    <w:rsid w:val="001E3EC1"/>
    <w:rsid w:val="001E4617"/>
    <w:rsid w:val="001E4DD9"/>
    <w:rsid w:val="001E539A"/>
    <w:rsid w:val="001E53C1"/>
    <w:rsid w:val="001E5BC0"/>
    <w:rsid w:val="001E5C2E"/>
    <w:rsid w:val="001E6990"/>
    <w:rsid w:val="001E6EC7"/>
    <w:rsid w:val="001F02C2"/>
    <w:rsid w:val="001F0883"/>
    <w:rsid w:val="001F1585"/>
    <w:rsid w:val="001F19EC"/>
    <w:rsid w:val="001F1D14"/>
    <w:rsid w:val="001F1F21"/>
    <w:rsid w:val="001F1FFD"/>
    <w:rsid w:val="001F2111"/>
    <w:rsid w:val="001F28A3"/>
    <w:rsid w:val="001F2BE1"/>
    <w:rsid w:val="001F2EA9"/>
    <w:rsid w:val="001F3922"/>
    <w:rsid w:val="001F3F1D"/>
    <w:rsid w:val="001F3F42"/>
    <w:rsid w:val="001F407D"/>
    <w:rsid w:val="001F40F5"/>
    <w:rsid w:val="001F4367"/>
    <w:rsid w:val="001F456A"/>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2AE"/>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886"/>
    <w:rsid w:val="00205A64"/>
    <w:rsid w:val="00206093"/>
    <w:rsid w:val="0020615A"/>
    <w:rsid w:val="0020647D"/>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4AF"/>
    <w:rsid w:val="002165AE"/>
    <w:rsid w:val="00216C9A"/>
    <w:rsid w:val="00216CDE"/>
    <w:rsid w:val="00216CFC"/>
    <w:rsid w:val="00216D66"/>
    <w:rsid w:val="00217247"/>
    <w:rsid w:val="00217A09"/>
    <w:rsid w:val="00217AA1"/>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5FB"/>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48"/>
    <w:rsid w:val="00227093"/>
    <w:rsid w:val="00227681"/>
    <w:rsid w:val="00227694"/>
    <w:rsid w:val="0022776C"/>
    <w:rsid w:val="002278A1"/>
    <w:rsid w:val="00227B5D"/>
    <w:rsid w:val="002304C7"/>
    <w:rsid w:val="002304EE"/>
    <w:rsid w:val="002305BD"/>
    <w:rsid w:val="00230AF8"/>
    <w:rsid w:val="00230CDE"/>
    <w:rsid w:val="00231363"/>
    <w:rsid w:val="002323E7"/>
    <w:rsid w:val="00232C77"/>
    <w:rsid w:val="00232D26"/>
    <w:rsid w:val="00232EE7"/>
    <w:rsid w:val="00233B83"/>
    <w:rsid w:val="00233B92"/>
    <w:rsid w:val="0023418F"/>
    <w:rsid w:val="00234366"/>
    <w:rsid w:val="00234533"/>
    <w:rsid w:val="0023463D"/>
    <w:rsid w:val="002346CF"/>
    <w:rsid w:val="00234853"/>
    <w:rsid w:val="00234A5F"/>
    <w:rsid w:val="00234BD7"/>
    <w:rsid w:val="00235189"/>
    <w:rsid w:val="00235C18"/>
    <w:rsid w:val="00235CE9"/>
    <w:rsid w:val="00235D3D"/>
    <w:rsid w:val="00235D56"/>
    <w:rsid w:val="00235F9E"/>
    <w:rsid w:val="00236290"/>
    <w:rsid w:val="0023639A"/>
    <w:rsid w:val="00236496"/>
    <w:rsid w:val="00236886"/>
    <w:rsid w:val="00236D80"/>
    <w:rsid w:val="00237625"/>
    <w:rsid w:val="00237CB5"/>
    <w:rsid w:val="00237FED"/>
    <w:rsid w:val="0024084B"/>
    <w:rsid w:val="002409CF"/>
    <w:rsid w:val="00240BE2"/>
    <w:rsid w:val="00241260"/>
    <w:rsid w:val="0024154D"/>
    <w:rsid w:val="00241D61"/>
    <w:rsid w:val="002423D6"/>
    <w:rsid w:val="002425BA"/>
    <w:rsid w:val="00242DB5"/>
    <w:rsid w:val="00242F13"/>
    <w:rsid w:val="002438C1"/>
    <w:rsid w:val="00243930"/>
    <w:rsid w:val="00243E25"/>
    <w:rsid w:val="00243E79"/>
    <w:rsid w:val="00244559"/>
    <w:rsid w:val="0024475B"/>
    <w:rsid w:val="00244BF2"/>
    <w:rsid w:val="00244FA0"/>
    <w:rsid w:val="00245321"/>
    <w:rsid w:val="00245346"/>
    <w:rsid w:val="002454C5"/>
    <w:rsid w:val="0024563F"/>
    <w:rsid w:val="002465C3"/>
    <w:rsid w:val="0024672A"/>
    <w:rsid w:val="002468E6"/>
    <w:rsid w:val="002469AC"/>
    <w:rsid w:val="00246BA7"/>
    <w:rsid w:val="00246C80"/>
    <w:rsid w:val="00246E71"/>
    <w:rsid w:val="002471C4"/>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290A"/>
    <w:rsid w:val="00253237"/>
    <w:rsid w:val="0025326A"/>
    <w:rsid w:val="002535C0"/>
    <w:rsid w:val="002535C4"/>
    <w:rsid w:val="00253882"/>
    <w:rsid w:val="0025402D"/>
    <w:rsid w:val="0025407B"/>
    <w:rsid w:val="00254411"/>
    <w:rsid w:val="00254737"/>
    <w:rsid w:val="0025490D"/>
    <w:rsid w:val="00254B4D"/>
    <w:rsid w:val="00255055"/>
    <w:rsid w:val="002551A0"/>
    <w:rsid w:val="002552A6"/>
    <w:rsid w:val="0025538E"/>
    <w:rsid w:val="002558DF"/>
    <w:rsid w:val="00255992"/>
    <w:rsid w:val="00255F8D"/>
    <w:rsid w:val="00255FE8"/>
    <w:rsid w:val="00255FF0"/>
    <w:rsid w:val="00256669"/>
    <w:rsid w:val="00256809"/>
    <w:rsid w:val="002569D1"/>
    <w:rsid w:val="00257875"/>
    <w:rsid w:val="00257E6D"/>
    <w:rsid w:val="00257F84"/>
    <w:rsid w:val="00260495"/>
    <w:rsid w:val="00260845"/>
    <w:rsid w:val="002608A2"/>
    <w:rsid w:val="00260ABC"/>
    <w:rsid w:val="00260BE8"/>
    <w:rsid w:val="002615AA"/>
    <w:rsid w:val="002619EA"/>
    <w:rsid w:val="00261A66"/>
    <w:rsid w:val="00261FE5"/>
    <w:rsid w:val="00262705"/>
    <w:rsid w:val="00262A19"/>
    <w:rsid w:val="00262A8C"/>
    <w:rsid w:val="002633AD"/>
    <w:rsid w:val="0026384F"/>
    <w:rsid w:val="002639F5"/>
    <w:rsid w:val="00263B78"/>
    <w:rsid w:val="00264309"/>
    <w:rsid w:val="002647C3"/>
    <w:rsid w:val="002648E9"/>
    <w:rsid w:val="00264ABF"/>
    <w:rsid w:val="00265021"/>
    <w:rsid w:val="002655BC"/>
    <w:rsid w:val="002655F1"/>
    <w:rsid w:val="002656F5"/>
    <w:rsid w:val="0026576F"/>
    <w:rsid w:val="0026596F"/>
    <w:rsid w:val="00265B37"/>
    <w:rsid w:val="00265CA7"/>
    <w:rsid w:val="00265D71"/>
    <w:rsid w:val="002661B8"/>
    <w:rsid w:val="002664A8"/>
    <w:rsid w:val="002664E1"/>
    <w:rsid w:val="00266633"/>
    <w:rsid w:val="00266664"/>
    <w:rsid w:val="00266E5C"/>
    <w:rsid w:val="00267525"/>
    <w:rsid w:val="002676B3"/>
    <w:rsid w:val="002677B7"/>
    <w:rsid w:val="00267FD4"/>
    <w:rsid w:val="00270784"/>
    <w:rsid w:val="0027087D"/>
    <w:rsid w:val="00270A46"/>
    <w:rsid w:val="00270D90"/>
    <w:rsid w:val="0027105C"/>
    <w:rsid w:val="002712FE"/>
    <w:rsid w:val="00272678"/>
    <w:rsid w:val="00272A80"/>
    <w:rsid w:val="00272A9C"/>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AD6"/>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8B8"/>
    <w:rsid w:val="00285B80"/>
    <w:rsid w:val="002863F9"/>
    <w:rsid w:val="00286517"/>
    <w:rsid w:val="00286528"/>
    <w:rsid w:val="00286B50"/>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3EF7"/>
    <w:rsid w:val="0029406B"/>
    <w:rsid w:val="0029425E"/>
    <w:rsid w:val="0029473C"/>
    <w:rsid w:val="0029488A"/>
    <w:rsid w:val="0029549E"/>
    <w:rsid w:val="002959D6"/>
    <w:rsid w:val="00296ADB"/>
    <w:rsid w:val="00297224"/>
    <w:rsid w:val="00297719"/>
    <w:rsid w:val="00297D11"/>
    <w:rsid w:val="00297E34"/>
    <w:rsid w:val="00297F80"/>
    <w:rsid w:val="002A1A30"/>
    <w:rsid w:val="002A2057"/>
    <w:rsid w:val="002A237E"/>
    <w:rsid w:val="002A23DD"/>
    <w:rsid w:val="002A2594"/>
    <w:rsid w:val="002A2773"/>
    <w:rsid w:val="002A2800"/>
    <w:rsid w:val="002A356B"/>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76"/>
    <w:rsid w:val="002A6688"/>
    <w:rsid w:val="002A6E43"/>
    <w:rsid w:val="002A7496"/>
    <w:rsid w:val="002A75DA"/>
    <w:rsid w:val="002A7748"/>
    <w:rsid w:val="002A782E"/>
    <w:rsid w:val="002A7CD7"/>
    <w:rsid w:val="002B0764"/>
    <w:rsid w:val="002B0851"/>
    <w:rsid w:val="002B0871"/>
    <w:rsid w:val="002B1265"/>
    <w:rsid w:val="002B14AF"/>
    <w:rsid w:val="002B166F"/>
    <w:rsid w:val="002B17D7"/>
    <w:rsid w:val="002B207E"/>
    <w:rsid w:val="002B2383"/>
    <w:rsid w:val="002B244D"/>
    <w:rsid w:val="002B2623"/>
    <w:rsid w:val="002B27F5"/>
    <w:rsid w:val="002B2951"/>
    <w:rsid w:val="002B2D7C"/>
    <w:rsid w:val="002B2E3C"/>
    <w:rsid w:val="002B31D5"/>
    <w:rsid w:val="002B467C"/>
    <w:rsid w:val="002B4808"/>
    <w:rsid w:val="002B4B88"/>
    <w:rsid w:val="002B4EC4"/>
    <w:rsid w:val="002B51CB"/>
    <w:rsid w:val="002B54C3"/>
    <w:rsid w:val="002B5736"/>
    <w:rsid w:val="002B5978"/>
    <w:rsid w:val="002B5AD1"/>
    <w:rsid w:val="002B5ADB"/>
    <w:rsid w:val="002B5DF0"/>
    <w:rsid w:val="002B5F22"/>
    <w:rsid w:val="002B64E7"/>
    <w:rsid w:val="002B6563"/>
    <w:rsid w:val="002B6D4D"/>
    <w:rsid w:val="002B7369"/>
    <w:rsid w:val="002B75DA"/>
    <w:rsid w:val="002B7841"/>
    <w:rsid w:val="002B7B91"/>
    <w:rsid w:val="002B7C8F"/>
    <w:rsid w:val="002C0710"/>
    <w:rsid w:val="002C0CEB"/>
    <w:rsid w:val="002C1167"/>
    <w:rsid w:val="002C1335"/>
    <w:rsid w:val="002C146C"/>
    <w:rsid w:val="002C1F1A"/>
    <w:rsid w:val="002C2132"/>
    <w:rsid w:val="002C2595"/>
    <w:rsid w:val="002C2958"/>
    <w:rsid w:val="002C2E9C"/>
    <w:rsid w:val="002C2FFD"/>
    <w:rsid w:val="002C316C"/>
    <w:rsid w:val="002C3B83"/>
    <w:rsid w:val="002C431C"/>
    <w:rsid w:val="002C43D1"/>
    <w:rsid w:val="002C4791"/>
    <w:rsid w:val="002C47BA"/>
    <w:rsid w:val="002C4FF8"/>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C3B"/>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A91"/>
    <w:rsid w:val="002D7BED"/>
    <w:rsid w:val="002D7C9A"/>
    <w:rsid w:val="002D7E57"/>
    <w:rsid w:val="002D7F30"/>
    <w:rsid w:val="002E09C0"/>
    <w:rsid w:val="002E1029"/>
    <w:rsid w:val="002E126E"/>
    <w:rsid w:val="002E16E4"/>
    <w:rsid w:val="002E1ADD"/>
    <w:rsid w:val="002E1D3C"/>
    <w:rsid w:val="002E1E1E"/>
    <w:rsid w:val="002E2128"/>
    <w:rsid w:val="002E25A3"/>
    <w:rsid w:val="002E27C3"/>
    <w:rsid w:val="002E2831"/>
    <w:rsid w:val="002E2870"/>
    <w:rsid w:val="002E2A04"/>
    <w:rsid w:val="002E301B"/>
    <w:rsid w:val="002E3126"/>
    <w:rsid w:val="002E355A"/>
    <w:rsid w:val="002E3895"/>
    <w:rsid w:val="002E39BB"/>
    <w:rsid w:val="002E3DC7"/>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695"/>
    <w:rsid w:val="002F7B31"/>
    <w:rsid w:val="002F7CD8"/>
    <w:rsid w:val="003004DD"/>
    <w:rsid w:val="003008AD"/>
    <w:rsid w:val="0030146C"/>
    <w:rsid w:val="00301BFE"/>
    <w:rsid w:val="0030225C"/>
    <w:rsid w:val="003022C5"/>
    <w:rsid w:val="00302363"/>
    <w:rsid w:val="003023F4"/>
    <w:rsid w:val="00302C39"/>
    <w:rsid w:val="00302CBB"/>
    <w:rsid w:val="00302EE2"/>
    <w:rsid w:val="00302F15"/>
    <w:rsid w:val="003030BD"/>
    <w:rsid w:val="003033DB"/>
    <w:rsid w:val="00303628"/>
    <w:rsid w:val="003040EC"/>
    <w:rsid w:val="003046FB"/>
    <w:rsid w:val="00304952"/>
    <w:rsid w:val="00304DDB"/>
    <w:rsid w:val="00304F3C"/>
    <w:rsid w:val="0030537E"/>
    <w:rsid w:val="0030542A"/>
    <w:rsid w:val="00305618"/>
    <w:rsid w:val="00305E01"/>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91C"/>
    <w:rsid w:val="00310AEF"/>
    <w:rsid w:val="00310CB3"/>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4C6E"/>
    <w:rsid w:val="00315659"/>
    <w:rsid w:val="003166B0"/>
    <w:rsid w:val="003167A4"/>
    <w:rsid w:val="0031690F"/>
    <w:rsid w:val="00316C16"/>
    <w:rsid w:val="003171AC"/>
    <w:rsid w:val="00317750"/>
    <w:rsid w:val="0031776E"/>
    <w:rsid w:val="00317B4E"/>
    <w:rsid w:val="00317C33"/>
    <w:rsid w:val="00317DAC"/>
    <w:rsid w:val="00317FEF"/>
    <w:rsid w:val="00320A27"/>
    <w:rsid w:val="00320F97"/>
    <w:rsid w:val="003216AF"/>
    <w:rsid w:val="003219A7"/>
    <w:rsid w:val="003219DD"/>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59D5"/>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0FD0"/>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157"/>
    <w:rsid w:val="003472FE"/>
    <w:rsid w:val="00347865"/>
    <w:rsid w:val="00347B20"/>
    <w:rsid w:val="00347EF0"/>
    <w:rsid w:val="0035054F"/>
    <w:rsid w:val="00350695"/>
    <w:rsid w:val="00350764"/>
    <w:rsid w:val="00350A5B"/>
    <w:rsid w:val="00350B2B"/>
    <w:rsid w:val="00350EBC"/>
    <w:rsid w:val="00350FFA"/>
    <w:rsid w:val="00351002"/>
    <w:rsid w:val="003510C4"/>
    <w:rsid w:val="003513CA"/>
    <w:rsid w:val="003517BF"/>
    <w:rsid w:val="00351F3E"/>
    <w:rsid w:val="00351F52"/>
    <w:rsid w:val="00352270"/>
    <w:rsid w:val="00352B83"/>
    <w:rsid w:val="00353415"/>
    <w:rsid w:val="003537DD"/>
    <w:rsid w:val="00353F75"/>
    <w:rsid w:val="00354384"/>
    <w:rsid w:val="00355142"/>
    <w:rsid w:val="00355961"/>
    <w:rsid w:val="00355DF9"/>
    <w:rsid w:val="00356413"/>
    <w:rsid w:val="003565B9"/>
    <w:rsid w:val="003566F8"/>
    <w:rsid w:val="0035670F"/>
    <w:rsid w:val="00356A00"/>
    <w:rsid w:val="003570C7"/>
    <w:rsid w:val="00357624"/>
    <w:rsid w:val="003578A5"/>
    <w:rsid w:val="003600DB"/>
    <w:rsid w:val="00360552"/>
    <w:rsid w:val="003608D4"/>
    <w:rsid w:val="00360F13"/>
    <w:rsid w:val="00361107"/>
    <w:rsid w:val="00361B7A"/>
    <w:rsid w:val="0036233A"/>
    <w:rsid w:val="00362441"/>
    <w:rsid w:val="00362574"/>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4F7A"/>
    <w:rsid w:val="00365180"/>
    <w:rsid w:val="003651C9"/>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9F3"/>
    <w:rsid w:val="00372F2C"/>
    <w:rsid w:val="00373035"/>
    <w:rsid w:val="003734D8"/>
    <w:rsid w:val="003736E1"/>
    <w:rsid w:val="00373C20"/>
    <w:rsid w:val="00374485"/>
    <w:rsid w:val="003747B8"/>
    <w:rsid w:val="00374A2D"/>
    <w:rsid w:val="00374B9F"/>
    <w:rsid w:val="00375139"/>
    <w:rsid w:val="0037541A"/>
    <w:rsid w:val="003754E2"/>
    <w:rsid w:val="003754F5"/>
    <w:rsid w:val="003759A3"/>
    <w:rsid w:val="00375CF9"/>
    <w:rsid w:val="0037626D"/>
    <w:rsid w:val="0037634C"/>
    <w:rsid w:val="00376D80"/>
    <w:rsid w:val="0037741E"/>
    <w:rsid w:val="00377497"/>
    <w:rsid w:val="00380365"/>
    <w:rsid w:val="003804B8"/>
    <w:rsid w:val="0038084D"/>
    <w:rsid w:val="00380BE0"/>
    <w:rsid w:val="00380C3D"/>
    <w:rsid w:val="00380FDB"/>
    <w:rsid w:val="003811DD"/>
    <w:rsid w:val="003812A9"/>
    <w:rsid w:val="00381A34"/>
    <w:rsid w:val="00381ABD"/>
    <w:rsid w:val="0038222B"/>
    <w:rsid w:val="003822A9"/>
    <w:rsid w:val="003823EF"/>
    <w:rsid w:val="003827DF"/>
    <w:rsid w:val="003828A3"/>
    <w:rsid w:val="003829E4"/>
    <w:rsid w:val="0038344F"/>
    <w:rsid w:val="003834FA"/>
    <w:rsid w:val="00383678"/>
    <w:rsid w:val="003840C8"/>
    <w:rsid w:val="00384185"/>
    <w:rsid w:val="00384534"/>
    <w:rsid w:val="00384A01"/>
    <w:rsid w:val="0038500E"/>
    <w:rsid w:val="00385258"/>
    <w:rsid w:val="0038675E"/>
    <w:rsid w:val="00386797"/>
    <w:rsid w:val="003868AB"/>
    <w:rsid w:val="0038705D"/>
    <w:rsid w:val="003872A4"/>
    <w:rsid w:val="003873D1"/>
    <w:rsid w:val="003875DE"/>
    <w:rsid w:val="003875E4"/>
    <w:rsid w:val="00387C83"/>
    <w:rsid w:val="00390101"/>
    <w:rsid w:val="0039019C"/>
    <w:rsid w:val="00390806"/>
    <w:rsid w:val="00390C4E"/>
    <w:rsid w:val="00390F1A"/>
    <w:rsid w:val="003914D4"/>
    <w:rsid w:val="003927A2"/>
    <w:rsid w:val="00392A80"/>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7007"/>
    <w:rsid w:val="0039704E"/>
    <w:rsid w:val="0039746D"/>
    <w:rsid w:val="00397474"/>
    <w:rsid w:val="0039748B"/>
    <w:rsid w:val="0039774C"/>
    <w:rsid w:val="003977E1"/>
    <w:rsid w:val="003979C1"/>
    <w:rsid w:val="00397DD0"/>
    <w:rsid w:val="003A059C"/>
    <w:rsid w:val="003A0E4C"/>
    <w:rsid w:val="003A0E53"/>
    <w:rsid w:val="003A11AA"/>
    <w:rsid w:val="003A1484"/>
    <w:rsid w:val="003A26F5"/>
    <w:rsid w:val="003A2F17"/>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8B0"/>
    <w:rsid w:val="003A7C4D"/>
    <w:rsid w:val="003A7EED"/>
    <w:rsid w:val="003B009B"/>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D1B"/>
    <w:rsid w:val="003B7EBA"/>
    <w:rsid w:val="003C01DB"/>
    <w:rsid w:val="003C066F"/>
    <w:rsid w:val="003C07E4"/>
    <w:rsid w:val="003C0D4C"/>
    <w:rsid w:val="003C137E"/>
    <w:rsid w:val="003C13DF"/>
    <w:rsid w:val="003C15BA"/>
    <w:rsid w:val="003C168B"/>
    <w:rsid w:val="003C1D70"/>
    <w:rsid w:val="003C1DD5"/>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0C07"/>
    <w:rsid w:val="003D1157"/>
    <w:rsid w:val="003D14C5"/>
    <w:rsid w:val="003D18E2"/>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D23"/>
    <w:rsid w:val="003D5FC4"/>
    <w:rsid w:val="003D612F"/>
    <w:rsid w:val="003D63F6"/>
    <w:rsid w:val="003D64A8"/>
    <w:rsid w:val="003D6D4F"/>
    <w:rsid w:val="003D6DE3"/>
    <w:rsid w:val="003D73CD"/>
    <w:rsid w:val="003D7666"/>
    <w:rsid w:val="003D7CB7"/>
    <w:rsid w:val="003D7ECB"/>
    <w:rsid w:val="003E01CE"/>
    <w:rsid w:val="003E043A"/>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4E84"/>
    <w:rsid w:val="003E5603"/>
    <w:rsid w:val="003E5983"/>
    <w:rsid w:val="003E5CB3"/>
    <w:rsid w:val="003E5D8C"/>
    <w:rsid w:val="003E5DCF"/>
    <w:rsid w:val="003E6231"/>
    <w:rsid w:val="003E6290"/>
    <w:rsid w:val="003E636E"/>
    <w:rsid w:val="003E6693"/>
    <w:rsid w:val="003E67A5"/>
    <w:rsid w:val="003E68F4"/>
    <w:rsid w:val="003E6916"/>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1B"/>
    <w:rsid w:val="003F3F2A"/>
    <w:rsid w:val="003F40CB"/>
    <w:rsid w:val="003F48C1"/>
    <w:rsid w:val="003F4B4C"/>
    <w:rsid w:val="003F4ECE"/>
    <w:rsid w:val="003F52A6"/>
    <w:rsid w:val="003F59E5"/>
    <w:rsid w:val="003F5D73"/>
    <w:rsid w:val="003F6828"/>
    <w:rsid w:val="003F6880"/>
    <w:rsid w:val="003F688A"/>
    <w:rsid w:val="003F6F0F"/>
    <w:rsid w:val="003F78BD"/>
    <w:rsid w:val="00400072"/>
    <w:rsid w:val="004003E4"/>
    <w:rsid w:val="00400C19"/>
    <w:rsid w:val="00400DD2"/>
    <w:rsid w:val="00400E01"/>
    <w:rsid w:val="00400E52"/>
    <w:rsid w:val="00400E5E"/>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87D"/>
    <w:rsid w:val="00406AD7"/>
    <w:rsid w:val="00406FC1"/>
    <w:rsid w:val="00407213"/>
    <w:rsid w:val="004075CF"/>
    <w:rsid w:val="004075E0"/>
    <w:rsid w:val="00407F6E"/>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53"/>
    <w:rsid w:val="0041790B"/>
    <w:rsid w:val="00417F8B"/>
    <w:rsid w:val="00420480"/>
    <w:rsid w:val="00420A1A"/>
    <w:rsid w:val="00420B0D"/>
    <w:rsid w:val="00420C34"/>
    <w:rsid w:val="00420E7D"/>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9E5"/>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603"/>
    <w:rsid w:val="00427DBE"/>
    <w:rsid w:val="0043018A"/>
    <w:rsid w:val="004303A5"/>
    <w:rsid w:val="004304E2"/>
    <w:rsid w:val="004305CE"/>
    <w:rsid w:val="00430620"/>
    <w:rsid w:val="00430E38"/>
    <w:rsid w:val="00431007"/>
    <w:rsid w:val="004311A8"/>
    <w:rsid w:val="00431498"/>
    <w:rsid w:val="00431868"/>
    <w:rsid w:val="00431D9E"/>
    <w:rsid w:val="004320D8"/>
    <w:rsid w:val="00432106"/>
    <w:rsid w:val="00432884"/>
    <w:rsid w:val="0043290E"/>
    <w:rsid w:val="00432A40"/>
    <w:rsid w:val="00432AE3"/>
    <w:rsid w:val="00432C7E"/>
    <w:rsid w:val="00432F6E"/>
    <w:rsid w:val="00433146"/>
    <w:rsid w:val="0043316F"/>
    <w:rsid w:val="0043326F"/>
    <w:rsid w:val="00433D67"/>
    <w:rsid w:val="004349FA"/>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A7B"/>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6F48"/>
    <w:rsid w:val="004472CB"/>
    <w:rsid w:val="00447C13"/>
    <w:rsid w:val="004500BA"/>
    <w:rsid w:val="00450893"/>
    <w:rsid w:val="0045095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A27"/>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B6D"/>
    <w:rsid w:val="00462D38"/>
    <w:rsid w:val="0046310D"/>
    <w:rsid w:val="004634B7"/>
    <w:rsid w:val="00463A43"/>
    <w:rsid w:val="0046400A"/>
    <w:rsid w:val="00464327"/>
    <w:rsid w:val="00464392"/>
    <w:rsid w:val="004646CC"/>
    <w:rsid w:val="004646E3"/>
    <w:rsid w:val="00464708"/>
    <w:rsid w:val="00464C9E"/>
    <w:rsid w:val="00464EBA"/>
    <w:rsid w:val="00465764"/>
    <w:rsid w:val="0046580E"/>
    <w:rsid w:val="00465CD5"/>
    <w:rsid w:val="00465E89"/>
    <w:rsid w:val="00466178"/>
    <w:rsid w:val="00466B3E"/>
    <w:rsid w:val="00466E20"/>
    <w:rsid w:val="00466F9D"/>
    <w:rsid w:val="004674C1"/>
    <w:rsid w:val="00467590"/>
    <w:rsid w:val="00467E52"/>
    <w:rsid w:val="00467F2A"/>
    <w:rsid w:val="00470039"/>
    <w:rsid w:val="004706F9"/>
    <w:rsid w:val="00470893"/>
    <w:rsid w:val="004709E1"/>
    <w:rsid w:val="00471046"/>
    <w:rsid w:val="004714D9"/>
    <w:rsid w:val="00471666"/>
    <w:rsid w:val="00471BAB"/>
    <w:rsid w:val="00471C89"/>
    <w:rsid w:val="004724E3"/>
    <w:rsid w:val="00472AE8"/>
    <w:rsid w:val="00472B20"/>
    <w:rsid w:val="0047316E"/>
    <w:rsid w:val="004732A4"/>
    <w:rsid w:val="00473332"/>
    <w:rsid w:val="00473A38"/>
    <w:rsid w:val="00473B05"/>
    <w:rsid w:val="00473B1F"/>
    <w:rsid w:val="00473DF7"/>
    <w:rsid w:val="00474053"/>
    <w:rsid w:val="00474088"/>
    <w:rsid w:val="004745ED"/>
    <w:rsid w:val="00474B38"/>
    <w:rsid w:val="00474B7C"/>
    <w:rsid w:val="004750BE"/>
    <w:rsid w:val="00475331"/>
    <w:rsid w:val="00475407"/>
    <w:rsid w:val="00475922"/>
    <w:rsid w:val="00475A17"/>
    <w:rsid w:val="00475E98"/>
    <w:rsid w:val="004762DD"/>
    <w:rsid w:val="004764D9"/>
    <w:rsid w:val="004765E4"/>
    <w:rsid w:val="0047696E"/>
    <w:rsid w:val="00476C1E"/>
    <w:rsid w:val="00476CA5"/>
    <w:rsid w:val="004770CE"/>
    <w:rsid w:val="004778AA"/>
    <w:rsid w:val="00477D27"/>
    <w:rsid w:val="00477FEA"/>
    <w:rsid w:val="0048013D"/>
    <w:rsid w:val="00480146"/>
    <w:rsid w:val="0048080D"/>
    <w:rsid w:val="004814C6"/>
    <w:rsid w:val="0048156C"/>
    <w:rsid w:val="004819E6"/>
    <w:rsid w:val="00481A34"/>
    <w:rsid w:val="0048236D"/>
    <w:rsid w:val="00482879"/>
    <w:rsid w:val="00482FF6"/>
    <w:rsid w:val="00483015"/>
    <w:rsid w:val="0048301E"/>
    <w:rsid w:val="004836CF"/>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7B5"/>
    <w:rsid w:val="004957F9"/>
    <w:rsid w:val="0049605A"/>
    <w:rsid w:val="004969C2"/>
    <w:rsid w:val="004969FB"/>
    <w:rsid w:val="00496DC8"/>
    <w:rsid w:val="004974A9"/>
    <w:rsid w:val="004975A3"/>
    <w:rsid w:val="00497799"/>
    <w:rsid w:val="00497810"/>
    <w:rsid w:val="0049788A"/>
    <w:rsid w:val="004979A9"/>
    <w:rsid w:val="00497D1F"/>
    <w:rsid w:val="00497FF6"/>
    <w:rsid w:val="004A00C1"/>
    <w:rsid w:val="004A0E60"/>
    <w:rsid w:val="004A10F9"/>
    <w:rsid w:val="004A138B"/>
    <w:rsid w:val="004A1F32"/>
    <w:rsid w:val="004A23A7"/>
    <w:rsid w:val="004A23F2"/>
    <w:rsid w:val="004A241B"/>
    <w:rsid w:val="004A284F"/>
    <w:rsid w:val="004A288C"/>
    <w:rsid w:val="004A2A88"/>
    <w:rsid w:val="004A30B7"/>
    <w:rsid w:val="004A31A9"/>
    <w:rsid w:val="004A326F"/>
    <w:rsid w:val="004A35F6"/>
    <w:rsid w:val="004A3658"/>
    <w:rsid w:val="004A3957"/>
    <w:rsid w:val="004A3C6C"/>
    <w:rsid w:val="004A4850"/>
    <w:rsid w:val="004A4A43"/>
    <w:rsid w:val="004A4D53"/>
    <w:rsid w:val="004A4F8B"/>
    <w:rsid w:val="004A537A"/>
    <w:rsid w:val="004A5A26"/>
    <w:rsid w:val="004A5AE1"/>
    <w:rsid w:val="004A5BA6"/>
    <w:rsid w:val="004A6515"/>
    <w:rsid w:val="004A6830"/>
    <w:rsid w:val="004A6CCD"/>
    <w:rsid w:val="004A6D4A"/>
    <w:rsid w:val="004A7444"/>
    <w:rsid w:val="004A78CB"/>
    <w:rsid w:val="004A7A55"/>
    <w:rsid w:val="004A7F29"/>
    <w:rsid w:val="004B0777"/>
    <w:rsid w:val="004B0A5B"/>
    <w:rsid w:val="004B0ECD"/>
    <w:rsid w:val="004B118A"/>
    <w:rsid w:val="004B12EE"/>
    <w:rsid w:val="004B179B"/>
    <w:rsid w:val="004B1AA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6C6"/>
    <w:rsid w:val="004B59F9"/>
    <w:rsid w:val="004B5E99"/>
    <w:rsid w:val="004B5F2A"/>
    <w:rsid w:val="004B5FDB"/>
    <w:rsid w:val="004B6380"/>
    <w:rsid w:val="004B66EB"/>
    <w:rsid w:val="004B66F6"/>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4B6"/>
    <w:rsid w:val="004C174B"/>
    <w:rsid w:val="004C17C1"/>
    <w:rsid w:val="004C18A1"/>
    <w:rsid w:val="004C1D9B"/>
    <w:rsid w:val="004C1FB8"/>
    <w:rsid w:val="004C208A"/>
    <w:rsid w:val="004C2329"/>
    <w:rsid w:val="004C26F4"/>
    <w:rsid w:val="004C3108"/>
    <w:rsid w:val="004C3473"/>
    <w:rsid w:val="004C36D7"/>
    <w:rsid w:val="004C470C"/>
    <w:rsid w:val="004C47F1"/>
    <w:rsid w:val="004C4960"/>
    <w:rsid w:val="004C49B6"/>
    <w:rsid w:val="004C4B2D"/>
    <w:rsid w:val="004C4B97"/>
    <w:rsid w:val="004C53F7"/>
    <w:rsid w:val="004C55AE"/>
    <w:rsid w:val="004C5F43"/>
    <w:rsid w:val="004C6000"/>
    <w:rsid w:val="004C6065"/>
    <w:rsid w:val="004C63B8"/>
    <w:rsid w:val="004C6E9E"/>
    <w:rsid w:val="004C7F57"/>
    <w:rsid w:val="004C7FD5"/>
    <w:rsid w:val="004D0149"/>
    <w:rsid w:val="004D1041"/>
    <w:rsid w:val="004D1809"/>
    <w:rsid w:val="004D1871"/>
    <w:rsid w:val="004D1D05"/>
    <w:rsid w:val="004D1E5E"/>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A4E"/>
    <w:rsid w:val="004D4C0E"/>
    <w:rsid w:val="004D4C66"/>
    <w:rsid w:val="004D5062"/>
    <w:rsid w:val="004D5BE8"/>
    <w:rsid w:val="004D6172"/>
    <w:rsid w:val="004D6890"/>
    <w:rsid w:val="004D69F6"/>
    <w:rsid w:val="004D6A82"/>
    <w:rsid w:val="004D6A94"/>
    <w:rsid w:val="004D6E74"/>
    <w:rsid w:val="004D6FC6"/>
    <w:rsid w:val="004D70E5"/>
    <w:rsid w:val="004D72C3"/>
    <w:rsid w:val="004D7ACC"/>
    <w:rsid w:val="004D7BBD"/>
    <w:rsid w:val="004D7CC5"/>
    <w:rsid w:val="004D7EF6"/>
    <w:rsid w:val="004D7F11"/>
    <w:rsid w:val="004E049C"/>
    <w:rsid w:val="004E052D"/>
    <w:rsid w:val="004E0BF9"/>
    <w:rsid w:val="004E11A7"/>
    <w:rsid w:val="004E13AC"/>
    <w:rsid w:val="004E1AB6"/>
    <w:rsid w:val="004E22E4"/>
    <w:rsid w:val="004E29D2"/>
    <w:rsid w:val="004E2B94"/>
    <w:rsid w:val="004E2FE6"/>
    <w:rsid w:val="004E319C"/>
    <w:rsid w:val="004E31D2"/>
    <w:rsid w:val="004E3212"/>
    <w:rsid w:val="004E3593"/>
    <w:rsid w:val="004E3B54"/>
    <w:rsid w:val="004E3CB7"/>
    <w:rsid w:val="004E3CDD"/>
    <w:rsid w:val="004E41DE"/>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41"/>
    <w:rsid w:val="004F227C"/>
    <w:rsid w:val="004F24B4"/>
    <w:rsid w:val="004F259C"/>
    <w:rsid w:val="004F2982"/>
    <w:rsid w:val="004F2BEE"/>
    <w:rsid w:val="004F2C6F"/>
    <w:rsid w:val="004F3175"/>
    <w:rsid w:val="004F3408"/>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292"/>
    <w:rsid w:val="00502817"/>
    <w:rsid w:val="00502DF2"/>
    <w:rsid w:val="00502E1D"/>
    <w:rsid w:val="00503007"/>
    <w:rsid w:val="00503FAC"/>
    <w:rsid w:val="0050430A"/>
    <w:rsid w:val="005044AA"/>
    <w:rsid w:val="00504F3F"/>
    <w:rsid w:val="00505027"/>
    <w:rsid w:val="005050A8"/>
    <w:rsid w:val="005051E4"/>
    <w:rsid w:val="0050542B"/>
    <w:rsid w:val="00505A9D"/>
    <w:rsid w:val="00505B7F"/>
    <w:rsid w:val="00505C1A"/>
    <w:rsid w:val="00506499"/>
    <w:rsid w:val="005067A3"/>
    <w:rsid w:val="00506A99"/>
    <w:rsid w:val="00506DBE"/>
    <w:rsid w:val="00506E29"/>
    <w:rsid w:val="005078B4"/>
    <w:rsid w:val="0051005E"/>
    <w:rsid w:val="00510195"/>
    <w:rsid w:val="005102DE"/>
    <w:rsid w:val="00510EC9"/>
    <w:rsid w:val="00511476"/>
    <w:rsid w:val="005114B4"/>
    <w:rsid w:val="00511755"/>
    <w:rsid w:val="005117F0"/>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05F"/>
    <w:rsid w:val="005173C2"/>
    <w:rsid w:val="0051752E"/>
    <w:rsid w:val="005175F0"/>
    <w:rsid w:val="00517697"/>
    <w:rsid w:val="00517D22"/>
    <w:rsid w:val="00517EF8"/>
    <w:rsid w:val="00520A3B"/>
    <w:rsid w:val="00520B48"/>
    <w:rsid w:val="00520F0D"/>
    <w:rsid w:val="00520F15"/>
    <w:rsid w:val="00521434"/>
    <w:rsid w:val="005214FB"/>
    <w:rsid w:val="00521ADB"/>
    <w:rsid w:val="00521F0A"/>
    <w:rsid w:val="005221D7"/>
    <w:rsid w:val="00522419"/>
    <w:rsid w:val="00522B91"/>
    <w:rsid w:val="00522C2F"/>
    <w:rsid w:val="005233E8"/>
    <w:rsid w:val="00523B07"/>
    <w:rsid w:val="00523C6E"/>
    <w:rsid w:val="00523CEA"/>
    <w:rsid w:val="00523D9C"/>
    <w:rsid w:val="00523DC0"/>
    <w:rsid w:val="00524050"/>
    <w:rsid w:val="0052425B"/>
    <w:rsid w:val="0052425E"/>
    <w:rsid w:val="0052473F"/>
    <w:rsid w:val="00524F2F"/>
    <w:rsid w:val="005253FC"/>
    <w:rsid w:val="00525741"/>
    <w:rsid w:val="00525751"/>
    <w:rsid w:val="00525B45"/>
    <w:rsid w:val="00525F51"/>
    <w:rsid w:val="005269CB"/>
    <w:rsid w:val="00526AB8"/>
    <w:rsid w:val="00526F5C"/>
    <w:rsid w:val="005275C6"/>
    <w:rsid w:val="00527CF4"/>
    <w:rsid w:val="00530418"/>
    <w:rsid w:val="0053062D"/>
    <w:rsid w:val="00530B99"/>
    <w:rsid w:val="00530BF4"/>
    <w:rsid w:val="00531964"/>
    <w:rsid w:val="00531A3E"/>
    <w:rsid w:val="00531B28"/>
    <w:rsid w:val="00531B50"/>
    <w:rsid w:val="00531BD8"/>
    <w:rsid w:val="005321C4"/>
    <w:rsid w:val="00532970"/>
    <w:rsid w:val="005329D5"/>
    <w:rsid w:val="00532C06"/>
    <w:rsid w:val="00532C0A"/>
    <w:rsid w:val="00532FE7"/>
    <w:rsid w:val="005331FB"/>
    <w:rsid w:val="005332A1"/>
    <w:rsid w:val="00533338"/>
    <w:rsid w:val="005335CE"/>
    <w:rsid w:val="00533767"/>
    <w:rsid w:val="00533809"/>
    <w:rsid w:val="00534169"/>
    <w:rsid w:val="0053426B"/>
    <w:rsid w:val="00534536"/>
    <w:rsid w:val="00534858"/>
    <w:rsid w:val="00534871"/>
    <w:rsid w:val="00534A68"/>
    <w:rsid w:val="00534B59"/>
    <w:rsid w:val="00535431"/>
    <w:rsid w:val="00535ABD"/>
    <w:rsid w:val="00535E97"/>
    <w:rsid w:val="005367A5"/>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85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20"/>
    <w:rsid w:val="00554D9A"/>
    <w:rsid w:val="00554F1F"/>
    <w:rsid w:val="00555010"/>
    <w:rsid w:val="00555517"/>
    <w:rsid w:val="0055566A"/>
    <w:rsid w:val="00555A94"/>
    <w:rsid w:val="0055611F"/>
    <w:rsid w:val="00556BCD"/>
    <w:rsid w:val="005576E9"/>
    <w:rsid w:val="00557932"/>
    <w:rsid w:val="00557A32"/>
    <w:rsid w:val="00557A75"/>
    <w:rsid w:val="00560061"/>
    <w:rsid w:val="005600CB"/>
    <w:rsid w:val="005604A6"/>
    <w:rsid w:val="00560806"/>
    <w:rsid w:val="00560A04"/>
    <w:rsid w:val="00560B0F"/>
    <w:rsid w:val="00560E27"/>
    <w:rsid w:val="00560EFF"/>
    <w:rsid w:val="005618FD"/>
    <w:rsid w:val="00561B53"/>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7B3"/>
    <w:rsid w:val="00580828"/>
    <w:rsid w:val="005809D7"/>
    <w:rsid w:val="00580DA0"/>
    <w:rsid w:val="00580E06"/>
    <w:rsid w:val="00580E2A"/>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A1"/>
    <w:rsid w:val="00592093"/>
    <w:rsid w:val="005921DE"/>
    <w:rsid w:val="00592433"/>
    <w:rsid w:val="0059259D"/>
    <w:rsid w:val="0059271C"/>
    <w:rsid w:val="00592832"/>
    <w:rsid w:val="00592A42"/>
    <w:rsid w:val="00592AC3"/>
    <w:rsid w:val="00592EB9"/>
    <w:rsid w:val="00593130"/>
    <w:rsid w:val="005938C7"/>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D69"/>
    <w:rsid w:val="00597DA7"/>
    <w:rsid w:val="005A020B"/>
    <w:rsid w:val="005A0240"/>
    <w:rsid w:val="005A0711"/>
    <w:rsid w:val="005A0995"/>
    <w:rsid w:val="005A0BBE"/>
    <w:rsid w:val="005A0CFA"/>
    <w:rsid w:val="005A1051"/>
    <w:rsid w:val="005A10EB"/>
    <w:rsid w:val="005A11BA"/>
    <w:rsid w:val="005A12AA"/>
    <w:rsid w:val="005A1429"/>
    <w:rsid w:val="005A1A60"/>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1CF"/>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01C"/>
    <w:rsid w:val="005B719C"/>
    <w:rsid w:val="005B74E5"/>
    <w:rsid w:val="005B77EA"/>
    <w:rsid w:val="005B7C21"/>
    <w:rsid w:val="005C072E"/>
    <w:rsid w:val="005C08EF"/>
    <w:rsid w:val="005C0A6F"/>
    <w:rsid w:val="005C0DF1"/>
    <w:rsid w:val="005C110D"/>
    <w:rsid w:val="005C14F3"/>
    <w:rsid w:val="005C1A7A"/>
    <w:rsid w:val="005C1A85"/>
    <w:rsid w:val="005C1F31"/>
    <w:rsid w:val="005C2771"/>
    <w:rsid w:val="005C2C4B"/>
    <w:rsid w:val="005C300D"/>
    <w:rsid w:val="005C30B3"/>
    <w:rsid w:val="005C3715"/>
    <w:rsid w:val="005C3BEF"/>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2BA"/>
    <w:rsid w:val="005D3410"/>
    <w:rsid w:val="005D3486"/>
    <w:rsid w:val="005D39DB"/>
    <w:rsid w:val="005D3A5E"/>
    <w:rsid w:val="005D3BA9"/>
    <w:rsid w:val="005D3BCB"/>
    <w:rsid w:val="005D3C81"/>
    <w:rsid w:val="005D408F"/>
    <w:rsid w:val="005D41E6"/>
    <w:rsid w:val="005D42B7"/>
    <w:rsid w:val="005D4400"/>
    <w:rsid w:val="005D4D76"/>
    <w:rsid w:val="005D4E2D"/>
    <w:rsid w:val="005D4E38"/>
    <w:rsid w:val="005D4E45"/>
    <w:rsid w:val="005D5458"/>
    <w:rsid w:val="005D548C"/>
    <w:rsid w:val="005D5C5D"/>
    <w:rsid w:val="005D5C6C"/>
    <w:rsid w:val="005D5CC8"/>
    <w:rsid w:val="005D5F87"/>
    <w:rsid w:val="005D61E4"/>
    <w:rsid w:val="005D6608"/>
    <w:rsid w:val="005D6AA6"/>
    <w:rsid w:val="005D7119"/>
    <w:rsid w:val="005E03C5"/>
    <w:rsid w:val="005E0617"/>
    <w:rsid w:val="005E06C1"/>
    <w:rsid w:val="005E0A46"/>
    <w:rsid w:val="005E0DE2"/>
    <w:rsid w:val="005E0EFE"/>
    <w:rsid w:val="005E10A6"/>
    <w:rsid w:val="005E1227"/>
    <w:rsid w:val="005E1BBD"/>
    <w:rsid w:val="005E2853"/>
    <w:rsid w:val="005E287D"/>
    <w:rsid w:val="005E28B7"/>
    <w:rsid w:val="005E2B2D"/>
    <w:rsid w:val="005E2FE1"/>
    <w:rsid w:val="005E3318"/>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1F09"/>
    <w:rsid w:val="005F24CA"/>
    <w:rsid w:val="005F26BC"/>
    <w:rsid w:val="005F2E4B"/>
    <w:rsid w:val="005F2FFE"/>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3C0"/>
    <w:rsid w:val="005F64F2"/>
    <w:rsid w:val="005F6925"/>
    <w:rsid w:val="005F697D"/>
    <w:rsid w:val="005F6A60"/>
    <w:rsid w:val="005F7BD6"/>
    <w:rsid w:val="005F7C6A"/>
    <w:rsid w:val="00600984"/>
    <w:rsid w:val="00600BA0"/>
    <w:rsid w:val="00601FF8"/>
    <w:rsid w:val="006030AE"/>
    <w:rsid w:val="0060325E"/>
    <w:rsid w:val="006038DA"/>
    <w:rsid w:val="00603E88"/>
    <w:rsid w:val="00604053"/>
    <w:rsid w:val="0060405C"/>
    <w:rsid w:val="0060441A"/>
    <w:rsid w:val="006044F2"/>
    <w:rsid w:val="00604A87"/>
    <w:rsid w:val="00604B68"/>
    <w:rsid w:val="00604B76"/>
    <w:rsid w:val="00604BB9"/>
    <w:rsid w:val="00604C39"/>
    <w:rsid w:val="006054FE"/>
    <w:rsid w:val="006056BD"/>
    <w:rsid w:val="00605AE8"/>
    <w:rsid w:val="00605DF5"/>
    <w:rsid w:val="00605FA2"/>
    <w:rsid w:val="006068B9"/>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90A"/>
    <w:rsid w:val="00612C58"/>
    <w:rsid w:val="0061337C"/>
    <w:rsid w:val="006134F9"/>
    <w:rsid w:val="00613837"/>
    <w:rsid w:val="00613E3C"/>
    <w:rsid w:val="00613FDA"/>
    <w:rsid w:val="00613FFF"/>
    <w:rsid w:val="0061439A"/>
    <w:rsid w:val="006149CD"/>
    <w:rsid w:val="00614F56"/>
    <w:rsid w:val="00614F7B"/>
    <w:rsid w:val="0061511A"/>
    <w:rsid w:val="00615255"/>
    <w:rsid w:val="00615396"/>
    <w:rsid w:val="0061543F"/>
    <w:rsid w:val="006156C3"/>
    <w:rsid w:val="006159FD"/>
    <w:rsid w:val="00615C89"/>
    <w:rsid w:val="00616851"/>
    <w:rsid w:val="00616AF7"/>
    <w:rsid w:val="00616BE5"/>
    <w:rsid w:val="00616C75"/>
    <w:rsid w:val="00616C8F"/>
    <w:rsid w:val="0061734B"/>
    <w:rsid w:val="00617586"/>
    <w:rsid w:val="0061768C"/>
    <w:rsid w:val="00617B28"/>
    <w:rsid w:val="00617F86"/>
    <w:rsid w:val="00620047"/>
    <w:rsid w:val="006200DF"/>
    <w:rsid w:val="00620407"/>
    <w:rsid w:val="006204F0"/>
    <w:rsid w:val="00620866"/>
    <w:rsid w:val="00620B2C"/>
    <w:rsid w:val="00620E29"/>
    <w:rsid w:val="00620E41"/>
    <w:rsid w:val="00620E48"/>
    <w:rsid w:val="0062115A"/>
    <w:rsid w:val="0062126D"/>
    <w:rsid w:val="00621353"/>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DA2"/>
    <w:rsid w:val="00625020"/>
    <w:rsid w:val="00625467"/>
    <w:rsid w:val="0062570E"/>
    <w:rsid w:val="00625D2B"/>
    <w:rsid w:val="00625D5E"/>
    <w:rsid w:val="00625FF3"/>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51D"/>
    <w:rsid w:val="00642668"/>
    <w:rsid w:val="0064272A"/>
    <w:rsid w:val="00642C5A"/>
    <w:rsid w:val="00643033"/>
    <w:rsid w:val="00643035"/>
    <w:rsid w:val="00643156"/>
    <w:rsid w:val="00643167"/>
    <w:rsid w:val="006435C1"/>
    <w:rsid w:val="006435DB"/>
    <w:rsid w:val="006437D9"/>
    <w:rsid w:val="0064439C"/>
    <w:rsid w:val="00644673"/>
    <w:rsid w:val="00644F5F"/>
    <w:rsid w:val="006451AF"/>
    <w:rsid w:val="0064549A"/>
    <w:rsid w:val="00645904"/>
    <w:rsid w:val="00645C9B"/>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F7F"/>
    <w:rsid w:val="00655066"/>
    <w:rsid w:val="006550B8"/>
    <w:rsid w:val="00655572"/>
    <w:rsid w:val="00655F60"/>
    <w:rsid w:val="006561CF"/>
    <w:rsid w:val="00656202"/>
    <w:rsid w:val="006565DA"/>
    <w:rsid w:val="006566D0"/>
    <w:rsid w:val="0065674A"/>
    <w:rsid w:val="0065688F"/>
    <w:rsid w:val="00656F56"/>
    <w:rsid w:val="00657BB2"/>
    <w:rsid w:val="00660264"/>
    <w:rsid w:val="006602F8"/>
    <w:rsid w:val="00660B03"/>
    <w:rsid w:val="00660C56"/>
    <w:rsid w:val="00661031"/>
    <w:rsid w:val="0066157E"/>
    <w:rsid w:val="006615E1"/>
    <w:rsid w:val="00661CE0"/>
    <w:rsid w:val="00661D21"/>
    <w:rsid w:val="00661DDC"/>
    <w:rsid w:val="00661E4F"/>
    <w:rsid w:val="006620C2"/>
    <w:rsid w:val="00662401"/>
    <w:rsid w:val="0066252A"/>
    <w:rsid w:val="00662806"/>
    <w:rsid w:val="00662BFC"/>
    <w:rsid w:val="0066370E"/>
    <w:rsid w:val="0066377C"/>
    <w:rsid w:val="00663A93"/>
    <w:rsid w:val="00663C75"/>
    <w:rsid w:val="00664109"/>
    <w:rsid w:val="0066426C"/>
    <w:rsid w:val="00664301"/>
    <w:rsid w:val="00664308"/>
    <w:rsid w:val="006645CA"/>
    <w:rsid w:val="00664AF8"/>
    <w:rsid w:val="00665A89"/>
    <w:rsid w:val="00665F22"/>
    <w:rsid w:val="006661DE"/>
    <w:rsid w:val="00666918"/>
    <w:rsid w:val="00667021"/>
    <w:rsid w:val="00667228"/>
    <w:rsid w:val="0066741A"/>
    <w:rsid w:val="006676D4"/>
    <w:rsid w:val="00667982"/>
    <w:rsid w:val="00667BCC"/>
    <w:rsid w:val="00667C3A"/>
    <w:rsid w:val="00667D25"/>
    <w:rsid w:val="00667D78"/>
    <w:rsid w:val="00667E76"/>
    <w:rsid w:val="00667EBC"/>
    <w:rsid w:val="00670243"/>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71DF"/>
    <w:rsid w:val="00677489"/>
    <w:rsid w:val="00677D6B"/>
    <w:rsid w:val="00677EAD"/>
    <w:rsid w:val="00680357"/>
    <w:rsid w:val="00680B9A"/>
    <w:rsid w:val="00680BB5"/>
    <w:rsid w:val="00680BF6"/>
    <w:rsid w:val="00680EB1"/>
    <w:rsid w:val="0068140B"/>
    <w:rsid w:val="006816DA"/>
    <w:rsid w:val="00681822"/>
    <w:rsid w:val="00681F69"/>
    <w:rsid w:val="006820A2"/>
    <w:rsid w:val="00682168"/>
    <w:rsid w:val="006821FD"/>
    <w:rsid w:val="006824AA"/>
    <w:rsid w:val="0068260C"/>
    <w:rsid w:val="006826C8"/>
    <w:rsid w:val="006826EC"/>
    <w:rsid w:val="00682849"/>
    <w:rsid w:val="00682B11"/>
    <w:rsid w:val="00682BA8"/>
    <w:rsid w:val="00682BD0"/>
    <w:rsid w:val="00683453"/>
    <w:rsid w:val="00683623"/>
    <w:rsid w:val="00683B6B"/>
    <w:rsid w:val="006841FE"/>
    <w:rsid w:val="00684365"/>
    <w:rsid w:val="0068439F"/>
    <w:rsid w:val="00684A73"/>
    <w:rsid w:val="00684A76"/>
    <w:rsid w:val="006852AD"/>
    <w:rsid w:val="006857EA"/>
    <w:rsid w:val="00685834"/>
    <w:rsid w:val="00685854"/>
    <w:rsid w:val="006859CB"/>
    <w:rsid w:val="00685A0D"/>
    <w:rsid w:val="00685B9B"/>
    <w:rsid w:val="006860FF"/>
    <w:rsid w:val="0068618B"/>
    <w:rsid w:val="006864C9"/>
    <w:rsid w:val="00686A49"/>
    <w:rsid w:val="00686D49"/>
    <w:rsid w:val="00686F8E"/>
    <w:rsid w:val="006873F7"/>
    <w:rsid w:val="006874D8"/>
    <w:rsid w:val="00687516"/>
    <w:rsid w:val="00687669"/>
    <w:rsid w:val="00687C09"/>
    <w:rsid w:val="00690EE5"/>
    <w:rsid w:val="0069123D"/>
    <w:rsid w:val="006918AF"/>
    <w:rsid w:val="00691AF9"/>
    <w:rsid w:val="00691CEC"/>
    <w:rsid w:val="00691EBC"/>
    <w:rsid w:val="00691FB7"/>
    <w:rsid w:val="006920CE"/>
    <w:rsid w:val="006920FF"/>
    <w:rsid w:val="0069223A"/>
    <w:rsid w:val="00692272"/>
    <w:rsid w:val="00692680"/>
    <w:rsid w:val="0069272A"/>
    <w:rsid w:val="00692AB9"/>
    <w:rsid w:val="00692DE3"/>
    <w:rsid w:val="00693344"/>
    <w:rsid w:val="00693498"/>
    <w:rsid w:val="00693EFF"/>
    <w:rsid w:val="006944CD"/>
    <w:rsid w:val="00694577"/>
    <w:rsid w:val="00694653"/>
    <w:rsid w:val="00694D5D"/>
    <w:rsid w:val="00695471"/>
    <w:rsid w:val="00695E98"/>
    <w:rsid w:val="00696076"/>
    <w:rsid w:val="0069612B"/>
    <w:rsid w:val="0069666F"/>
    <w:rsid w:val="0069669A"/>
    <w:rsid w:val="006966DB"/>
    <w:rsid w:val="00696EF4"/>
    <w:rsid w:val="006970A5"/>
    <w:rsid w:val="006970F7"/>
    <w:rsid w:val="006972C2"/>
    <w:rsid w:val="00697A73"/>
    <w:rsid w:val="00697ED8"/>
    <w:rsid w:val="00697F31"/>
    <w:rsid w:val="00697FDF"/>
    <w:rsid w:val="006A0C3F"/>
    <w:rsid w:val="006A0F5B"/>
    <w:rsid w:val="006A1234"/>
    <w:rsid w:val="006A15AD"/>
    <w:rsid w:val="006A197D"/>
    <w:rsid w:val="006A1FF0"/>
    <w:rsid w:val="006A2045"/>
    <w:rsid w:val="006A2124"/>
    <w:rsid w:val="006A21F9"/>
    <w:rsid w:val="006A2675"/>
    <w:rsid w:val="006A2BE7"/>
    <w:rsid w:val="006A3256"/>
    <w:rsid w:val="006A347E"/>
    <w:rsid w:val="006A35A2"/>
    <w:rsid w:val="006A39A1"/>
    <w:rsid w:val="006A3E5A"/>
    <w:rsid w:val="006A45CC"/>
    <w:rsid w:val="006A4851"/>
    <w:rsid w:val="006A4BB9"/>
    <w:rsid w:val="006A4BD1"/>
    <w:rsid w:val="006A4EF4"/>
    <w:rsid w:val="006A596F"/>
    <w:rsid w:val="006A5CA0"/>
    <w:rsid w:val="006A5DCD"/>
    <w:rsid w:val="006A61A2"/>
    <w:rsid w:val="006A63B8"/>
    <w:rsid w:val="006A64B6"/>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52B"/>
    <w:rsid w:val="006B674C"/>
    <w:rsid w:val="006B6F27"/>
    <w:rsid w:val="006C04DF"/>
    <w:rsid w:val="006C05BE"/>
    <w:rsid w:val="006C062F"/>
    <w:rsid w:val="006C0663"/>
    <w:rsid w:val="006C07CA"/>
    <w:rsid w:val="006C0847"/>
    <w:rsid w:val="006C08F2"/>
    <w:rsid w:val="006C0963"/>
    <w:rsid w:val="006C0C85"/>
    <w:rsid w:val="006C0FA0"/>
    <w:rsid w:val="006C1419"/>
    <w:rsid w:val="006C1524"/>
    <w:rsid w:val="006C1B32"/>
    <w:rsid w:val="006C2021"/>
    <w:rsid w:val="006C2211"/>
    <w:rsid w:val="006C224C"/>
    <w:rsid w:val="006C259E"/>
    <w:rsid w:val="006C2692"/>
    <w:rsid w:val="006C2B72"/>
    <w:rsid w:val="006C2FEB"/>
    <w:rsid w:val="006C346E"/>
    <w:rsid w:val="006C362F"/>
    <w:rsid w:val="006C3852"/>
    <w:rsid w:val="006C3A9C"/>
    <w:rsid w:val="006C3B01"/>
    <w:rsid w:val="006C3DC8"/>
    <w:rsid w:val="006C4415"/>
    <w:rsid w:val="006C52F4"/>
    <w:rsid w:val="006C544C"/>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3BA"/>
    <w:rsid w:val="006D1416"/>
    <w:rsid w:val="006D1690"/>
    <w:rsid w:val="006D1971"/>
    <w:rsid w:val="006D1D03"/>
    <w:rsid w:val="006D2222"/>
    <w:rsid w:val="006D2853"/>
    <w:rsid w:val="006D29A6"/>
    <w:rsid w:val="006D2B0C"/>
    <w:rsid w:val="006D2B5D"/>
    <w:rsid w:val="006D303E"/>
    <w:rsid w:val="006D332E"/>
    <w:rsid w:val="006D34D3"/>
    <w:rsid w:val="006D3E14"/>
    <w:rsid w:val="006D479A"/>
    <w:rsid w:val="006D4909"/>
    <w:rsid w:val="006D57DD"/>
    <w:rsid w:val="006D58B2"/>
    <w:rsid w:val="006D5AC5"/>
    <w:rsid w:val="006D5AD9"/>
    <w:rsid w:val="006D5BC0"/>
    <w:rsid w:val="006D5C17"/>
    <w:rsid w:val="006D5C4E"/>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DC5"/>
    <w:rsid w:val="006F4F71"/>
    <w:rsid w:val="006F5081"/>
    <w:rsid w:val="006F5355"/>
    <w:rsid w:val="006F5CF4"/>
    <w:rsid w:val="006F5FD8"/>
    <w:rsid w:val="006F661A"/>
    <w:rsid w:val="006F6910"/>
    <w:rsid w:val="006F692F"/>
    <w:rsid w:val="006F6C35"/>
    <w:rsid w:val="006F71BA"/>
    <w:rsid w:val="006F75D5"/>
    <w:rsid w:val="006F7A04"/>
    <w:rsid w:val="006F7A94"/>
    <w:rsid w:val="006F7BEC"/>
    <w:rsid w:val="006F7DB9"/>
    <w:rsid w:val="007001E2"/>
    <w:rsid w:val="007003EA"/>
    <w:rsid w:val="007005C1"/>
    <w:rsid w:val="00701213"/>
    <w:rsid w:val="00701578"/>
    <w:rsid w:val="0070189D"/>
    <w:rsid w:val="00701C30"/>
    <w:rsid w:val="0070224E"/>
    <w:rsid w:val="007024DB"/>
    <w:rsid w:val="00702DD9"/>
    <w:rsid w:val="00702FF8"/>
    <w:rsid w:val="007041D2"/>
    <w:rsid w:val="0070442C"/>
    <w:rsid w:val="00704510"/>
    <w:rsid w:val="0070454C"/>
    <w:rsid w:val="0070499C"/>
    <w:rsid w:val="00704A47"/>
    <w:rsid w:val="00704B7D"/>
    <w:rsid w:val="00704E44"/>
    <w:rsid w:val="00704EB0"/>
    <w:rsid w:val="007050F7"/>
    <w:rsid w:val="007057AF"/>
    <w:rsid w:val="00705808"/>
    <w:rsid w:val="0070594D"/>
    <w:rsid w:val="00705AF0"/>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2DC"/>
    <w:rsid w:val="007139D1"/>
    <w:rsid w:val="0071405D"/>
    <w:rsid w:val="007142CE"/>
    <w:rsid w:val="007146C8"/>
    <w:rsid w:val="007149F2"/>
    <w:rsid w:val="00714E3C"/>
    <w:rsid w:val="00714EB1"/>
    <w:rsid w:val="007151F9"/>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162"/>
    <w:rsid w:val="00726306"/>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2C9E"/>
    <w:rsid w:val="00733572"/>
    <w:rsid w:val="007339FB"/>
    <w:rsid w:val="00733AE8"/>
    <w:rsid w:val="00733BE0"/>
    <w:rsid w:val="00733DF9"/>
    <w:rsid w:val="00733E40"/>
    <w:rsid w:val="00734236"/>
    <w:rsid w:val="0073434C"/>
    <w:rsid w:val="007345CF"/>
    <w:rsid w:val="00734CE6"/>
    <w:rsid w:val="007351E5"/>
    <w:rsid w:val="00735265"/>
    <w:rsid w:val="007352A7"/>
    <w:rsid w:val="00735939"/>
    <w:rsid w:val="00735AA6"/>
    <w:rsid w:val="00736294"/>
    <w:rsid w:val="007362AA"/>
    <w:rsid w:val="0073646A"/>
    <w:rsid w:val="00736FE5"/>
    <w:rsid w:val="00737388"/>
    <w:rsid w:val="00737398"/>
    <w:rsid w:val="007377B6"/>
    <w:rsid w:val="007377B8"/>
    <w:rsid w:val="00737BF5"/>
    <w:rsid w:val="00737EEA"/>
    <w:rsid w:val="007401B0"/>
    <w:rsid w:val="007401D9"/>
    <w:rsid w:val="00740310"/>
    <w:rsid w:val="00740D02"/>
    <w:rsid w:val="007412CC"/>
    <w:rsid w:val="00741547"/>
    <w:rsid w:val="007416B6"/>
    <w:rsid w:val="00741993"/>
    <w:rsid w:val="00741D81"/>
    <w:rsid w:val="00742469"/>
    <w:rsid w:val="007425C4"/>
    <w:rsid w:val="00742890"/>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47858"/>
    <w:rsid w:val="007500A3"/>
    <w:rsid w:val="00750377"/>
    <w:rsid w:val="007503C5"/>
    <w:rsid w:val="007503E6"/>
    <w:rsid w:val="00750F28"/>
    <w:rsid w:val="00751253"/>
    <w:rsid w:val="0075128B"/>
    <w:rsid w:val="007514BC"/>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A61"/>
    <w:rsid w:val="007556D7"/>
    <w:rsid w:val="00755C26"/>
    <w:rsid w:val="00755F04"/>
    <w:rsid w:val="00756034"/>
    <w:rsid w:val="007566A2"/>
    <w:rsid w:val="007566AD"/>
    <w:rsid w:val="007569E1"/>
    <w:rsid w:val="00756DBB"/>
    <w:rsid w:val="00757205"/>
    <w:rsid w:val="0075720D"/>
    <w:rsid w:val="0075743C"/>
    <w:rsid w:val="00757EE5"/>
    <w:rsid w:val="00760739"/>
    <w:rsid w:val="00761807"/>
    <w:rsid w:val="007624D9"/>
    <w:rsid w:val="007625F3"/>
    <w:rsid w:val="00762AD9"/>
    <w:rsid w:val="00763912"/>
    <w:rsid w:val="00763A59"/>
    <w:rsid w:val="00763D2E"/>
    <w:rsid w:val="00763D68"/>
    <w:rsid w:val="00764538"/>
    <w:rsid w:val="007645ED"/>
    <w:rsid w:val="0076483C"/>
    <w:rsid w:val="0076510A"/>
    <w:rsid w:val="00765451"/>
    <w:rsid w:val="00765459"/>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4AD"/>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93"/>
    <w:rsid w:val="007771D0"/>
    <w:rsid w:val="0077777B"/>
    <w:rsid w:val="00780926"/>
    <w:rsid w:val="00780D1E"/>
    <w:rsid w:val="00780F4C"/>
    <w:rsid w:val="00781004"/>
    <w:rsid w:val="007815C1"/>
    <w:rsid w:val="007818F5"/>
    <w:rsid w:val="00781D7D"/>
    <w:rsid w:val="00782163"/>
    <w:rsid w:val="0078252B"/>
    <w:rsid w:val="007825CA"/>
    <w:rsid w:val="00782696"/>
    <w:rsid w:val="007828A0"/>
    <w:rsid w:val="007828B0"/>
    <w:rsid w:val="00782ADF"/>
    <w:rsid w:val="00782DE9"/>
    <w:rsid w:val="00782E28"/>
    <w:rsid w:val="00782E44"/>
    <w:rsid w:val="00783804"/>
    <w:rsid w:val="00784705"/>
    <w:rsid w:val="00784AFC"/>
    <w:rsid w:val="00784BC3"/>
    <w:rsid w:val="00784C60"/>
    <w:rsid w:val="00785223"/>
    <w:rsid w:val="007855F5"/>
    <w:rsid w:val="007856E2"/>
    <w:rsid w:val="00785EA5"/>
    <w:rsid w:val="007861FC"/>
    <w:rsid w:val="0078621D"/>
    <w:rsid w:val="00786D5E"/>
    <w:rsid w:val="00786F71"/>
    <w:rsid w:val="0078702E"/>
    <w:rsid w:val="007871B6"/>
    <w:rsid w:val="007874A2"/>
    <w:rsid w:val="00787564"/>
    <w:rsid w:val="007876B1"/>
    <w:rsid w:val="00790026"/>
    <w:rsid w:val="0079061F"/>
    <w:rsid w:val="00790A15"/>
    <w:rsid w:val="00790BF6"/>
    <w:rsid w:val="00790CB0"/>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B4E"/>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2D3"/>
    <w:rsid w:val="007A25F3"/>
    <w:rsid w:val="007A26AA"/>
    <w:rsid w:val="007A2912"/>
    <w:rsid w:val="007A2F7C"/>
    <w:rsid w:val="007A2FE1"/>
    <w:rsid w:val="007A3512"/>
    <w:rsid w:val="007A3785"/>
    <w:rsid w:val="007A3927"/>
    <w:rsid w:val="007A397B"/>
    <w:rsid w:val="007A3EF3"/>
    <w:rsid w:val="007A3FA5"/>
    <w:rsid w:val="007A4481"/>
    <w:rsid w:val="007A44AE"/>
    <w:rsid w:val="007A4E9C"/>
    <w:rsid w:val="007A52DA"/>
    <w:rsid w:val="007A548B"/>
    <w:rsid w:val="007A5EDF"/>
    <w:rsid w:val="007A605E"/>
    <w:rsid w:val="007A62D2"/>
    <w:rsid w:val="007A6511"/>
    <w:rsid w:val="007A69BE"/>
    <w:rsid w:val="007A6A19"/>
    <w:rsid w:val="007A6A63"/>
    <w:rsid w:val="007A70E8"/>
    <w:rsid w:val="007A7113"/>
    <w:rsid w:val="007A7137"/>
    <w:rsid w:val="007A774E"/>
    <w:rsid w:val="007A784A"/>
    <w:rsid w:val="007A79FF"/>
    <w:rsid w:val="007A7C85"/>
    <w:rsid w:val="007A7CCF"/>
    <w:rsid w:val="007B007B"/>
    <w:rsid w:val="007B00AD"/>
    <w:rsid w:val="007B02AB"/>
    <w:rsid w:val="007B0695"/>
    <w:rsid w:val="007B070E"/>
    <w:rsid w:val="007B08DA"/>
    <w:rsid w:val="007B0EC0"/>
    <w:rsid w:val="007B10AF"/>
    <w:rsid w:val="007B1FEA"/>
    <w:rsid w:val="007B246A"/>
    <w:rsid w:val="007B268C"/>
    <w:rsid w:val="007B273D"/>
    <w:rsid w:val="007B27C7"/>
    <w:rsid w:val="007B2DCE"/>
    <w:rsid w:val="007B2ED6"/>
    <w:rsid w:val="007B3154"/>
    <w:rsid w:val="007B3BD7"/>
    <w:rsid w:val="007B3BE1"/>
    <w:rsid w:val="007B3BEA"/>
    <w:rsid w:val="007B41F4"/>
    <w:rsid w:val="007B41FC"/>
    <w:rsid w:val="007B43A3"/>
    <w:rsid w:val="007B467F"/>
    <w:rsid w:val="007B49C1"/>
    <w:rsid w:val="007B4BC0"/>
    <w:rsid w:val="007B582E"/>
    <w:rsid w:val="007B5930"/>
    <w:rsid w:val="007B5DCD"/>
    <w:rsid w:val="007B5E99"/>
    <w:rsid w:val="007B607B"/>
    <w:rsid w:val="007B6187"/>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790"/>
    <w:rsid w:val="007C1C40"/>
    <w:rsid w:val="007C1D3E"/>
    <w:rsid w:val="007C1D7A"/>
    <w:rsid w:val="007C1DC1"/>
    <w:rsid w:val="007C1E33"/>
    <w:rsid w:val="007C1FCB"/>
    <w:rsid w:val="007C2068"/>
    <w:rsid w:val="007C25E9"/>
    <w:rsid w:val="007C27E5"/>
    <w:rsid w:val="007C2F57"/>
    <w:rsid w:val="007C3730"/>
    <w:rsid w:val="007C381D"/>
    <w:rsid w:val="007C39F9"/>
    <w:rsid w:val="007C3A3D"/>
    <w:rsid w:val="007C3BD7"/>
    <w:rsid w:val="007C3DAC"/>
    <w:rsid w:val="007C3E47"/>
    <w:rsid w:val="007C405A"/>
    <w:rsid w:val="007C413F"/>
    <w:rsid w:val="007C453C"/>
    <w:rsid w:val="007C4924"/>
    <w:rsid w:val="007C4BDA"/>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95C"/>
    <w:rsid w:val="007D6463"/>
    <w:rsid w:val="007D67B1"/>
    <w:rsid w:val="007D6AE9"/>
    <w:rsid w:val="007D6CEA"/>
    <w:rsid w:val="007D6D1D"/>
    <w:rsid w:val="007D6FD3"/>
    <w:rsid w:val="007D704D"/>
    <w:rsid w:val="007D74D5"/>
    <w:rsid w:val="007D76EF"/>
    <w:rsid w:val="007D7965"/>
    <w:rsid w:val="007D7C6A"/>
    <w:rsid w:val="007E0347"/>
    <w:rsid w:val="007E06A3"/>
    <w:rsid w:val="007E0896"/>
    <w:rsid w:val="007E0B4A"/>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7E7"/>
    <w:rsid w:val="007E5AEB"/>
    <w:rsid w:val="007E5CDD"/>
    <w:rsid w:val="007E63C2"/>
    <w:rsid w:val="007E6AA7"/>
    <w:rsid w:val="007E6D2E"/>
    <w:rsid w:val="007E71E5"/>
    <w:rsid w:val="007E7252"/>
    <w:rsid w:val="007E726F"/>
    <w:rsid w:val="007E73BA"/>
    <w:rsid w:val="007E750A"/>
    <w:rsid w:val="007E76E3"/>
    <w:rsid w:val="007E7A19"/>
    <w:rsid w:val="007E7D2A"/>
    <w:rsid w:val="007E7FD9"/>
    <w:rsid w:val="007F0208"/>
    <w:rsid w:val="007F04F0"/>
    <w:rsid w:val="007F0845"/>
    <w:rsid w:val="007F0B1F"/>
    <w:rsid w:val="007F0DBD"/>
    <w:rsid w:val="007F1A67"/>
    <w:rsid w:val="007F1C9F"/>
    <w:rsid w:val="007F21B4"/>
    <w:rsid w:val="007F222E"/>
    <w:rsid w:val="007F23B5"/>
    <w:rsid w:val="007F260E"/>
    <w:rsid w:val="007F263A"/>
    <w:rsid w:val="007F276E"/>
    <w:rsid w:val="007F284A"/>
    <w:rsid w:val="007F2AE5"/>
    <w:rsid w:val="007F3C3D"/>
    <w:rsid w:val="007F40DC"/>
    <w:rsid w:val="007F4439"/>
    <w:rsid w:val="007F4751"/>
    <w:rsid w:val="007F47BB"/>
    <w:rsid w:val="007F4A82"/>
    <w:rsid w:val="007F4BEA"/>
    <w:rsid w:val="007F4D47"/>
    <w:rsid w:val="007F502A"/>
    <w:rsid w:val="007F5324"/>
    <w:rsid w:val="007F5687"/>
    <w:rsid w:val="007F57BD"/>
    <w:rsid w:val="007F61AE"/>
    <w:rsid w:val="007F676F"/>
    <w:rsid w:val="007F6AF4"/>
    <w:rsid w:val="007F6DDE"/>
    <w:rsid w:val="007F6E4C"/>
    <w:rsid w:val="007F72AB"/>
    <w:rsid w:val="007F787E"/>
    <w:rsid w:val="0080036C"/>
    <w:rsid w:val="008006BE"/>
    <w:rsid w:val="0080086C"/>
    <w:rsid w:val="008008BB"/>
    <w:rsid w:val="00800A39"/>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EE7"/>
    <w:rsid w:val="00811F2D"/>
    <w:rsid w:val="00812188"/>
    <w:rsid w:val="00812792"/>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C9"/>
    <w:rsid w:val="00822EE2"/>
    <w:rsid w:val="008230B6"/>
    <w:rsid w:val="00823551"/>
    <w:rsid w:val="008237F7"/>
    <w:rsid w:val="00823C26"/>
    <w:rsid w:val="0082405F"/>
    <w:rsid w:val="0082491A"/>
    <w:rsid w:val="0082514F"/>
    <w:rsid w:val="00825240"/>
    <w:rsid w:val="00825257"/>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CCA"/>
    <w:rsid w:val="00832E5C"/>
    <w:rsid w:val="00832F7B"/>
    <w:rsid w:val="00833020"/>
    <w:rsid w:val="00833094"/>
    <w:rsid w:val="00833239"/>
    <w:rsid w:val="0083353A"/>
    <w:rsid w:val="008346AC"/>
    <w:rsid w:val="00834952"/>
    <w:rsid w:val="00834F5B"/>
    <w:rsid w:val="008350B3"/>
    <w:rsid w:val="008354D9"/>
    <w:rsid w:val="0083574F"/>
    <w:rsid w:val="00836783"/>
    <w:rsid w:val="00836A28"/>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867"/>
    <w:rsid w:val="00841B89"/>
    <w:rsid w:val="00841D1F"/>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B5A"/>
    <w:rsid w:val="00851D68"/>
    <w:rsid w:val="00851D8D"/>
    <w:rsid w:val="00851F86"/>
    <w:rsid w:val="00852658"/>
    <w:rsid w:val="0085279F"/>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F7"/>
    <w:rsid w:val="00857FD6"/>
    <w:rsid w:val="00860366"/>
    <w:rsid w:val="0086042B"/>
    <w:rsid w:val="008604CC"/>
    <w:rsid w:val="008605E6"/>
    <w:rsid w:val="008608DD"/>
    <w:rsid w:val="00860A2B"/>
    <w:rsid w:val="00860B48"/>
    <w:rsid w:val="00860E14"/>
    <w:rsid w:val="00860E37"/>
    <w:rsid w:val="00860F36"/>
    <w:rsid w:val="008615AA"/>
    <w:rsid w:val="00861B21"/>
    <w:rsid w:val="0086216B"/>
    <w:rsid w:val="008621B5"/>
    <w:rsid w:val="008621EF"/>
    <w:rsid w:val="008625C1"/>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0884"/>
    <w:rsid w:val="00870AD0"/>
    <w:rsid w:val="008712AF"/>
    <w:rsid w:val="008715E3"/>
    <w:rsid w:val="008716CC"/>
    <w:rsid w:val="00871837"/>
    <w:rsid w:val="0087192B"/>
    <w:rsid w:val="00871AF4"/>
    <w:rsid w:val="00872069"/>
    <w:rsid w:val="008722F8"/>
    <w:rsid w:val="00872CBB"/>
    <w:rsid w:val="00872D09"/>
    <w:rsid w:val="00872D35"/>
    <w:rsid w:val="00872DC4"/>
    <w:rsid w:val="00872E4C"/>
    <w:rsid w:val="00872E9C"/>
    <w:rsid w:val="0087356F"/>
    <w:rsid w:val="00873660"/>
    <w:rsid w:val="00873BCF"/>
    <w:rsid w:val="0087425E"/>
    <w:rsid w:val="0087453E"/>
    <w:rsid w:val="00874A60"/>
    <w:rsid w:val="00874BD4"/>
    <w:rsid w:val="008753CB"/>
    <w:rsid w:val="00875403"/>
    <w:rsid w:val="00875602"/>
    <w:rsid w:val="00875880"/>
    <w:rsid w:val="00875EED"/>
    <w:rsid w:val="00876A62"/>
    <w:rsid w:val="0087712C"/>
    <w:rsid w:val="00877BA5"/>
    <w:rsid w:val="00877E9B"/>
    <w:rsid w:val="00877EFB"/>
    <w:rsid w:val="00880167"/>
    <w:rsid w:val="00880187"/>
    <w:rsid w:val="0088099A"/>
    <w:rsid w:val="00881175"/>
    <w:rsid w:val="008811B5"/>
    <w:rsid w:val="008816E0"/>
    <w:rsid w:val="00881A4B"/>
    <w:rsid w:val="00881A4F"/>
    <w:rsid w:val="00881BCA"/>
    <w:rsid w:val="0088219F"/>
    <w:rsid w:val="00882327"/>
    <w:rsid w:val="008826DB"/>
    <w:rsid w:val="008827DB"/>
    <w:rsid w:val="00882982"/>
    <w:rsid w:val="008830E8"/>
    <w:rsid w:val="00883395"/>
    <w:rsid w:val="00883528"/>
    <w:rsid w:val="00883934"/>
    <w:rsid w:val="00883A47"/>
    <w:rsid w:val="00883CC1"/>
    <w:rsid w:val="00883F46"/>
    <w:rsid w:val="00884B97"/>
    <w:rsid w:val="00885098"/>
    <w:rsid w:val="00885115"/>
    <w:rsid w:val="00885225"/>
    <w:rsid w:val="00885F46"/>
    <w:rsid w:val="0088606C"/>
    <w:rsid w:val="00886132"/>
    <w:rsid w:val="008861DE"/>
    <w:rsid w:val="00886547"/>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8C6"/>
    <w:rsid w:val="00895B54"/>
    <w:rsid w:val="00895B96"/>
    <w:rsid w:val="00896B15"/>
    <w:rsid w:val="00897237"/>
    <w:rsid w:val="00897249"/>
    <w:rsid w:val="00897398"/>
    <w:rsid w:val="008973ED"/>
    <w:rsid w:val="0089763B"/>
    <w:rsid w:val="008978E1"/>
    <w:rsid w:val="00897F35"/>
    <w:rsid w:val="008A026C"/>
    <w:rsid w:val="008A042C"/>
    <w:rsid w:val="008A0573"/>
    <w:rsid w:val="008A0B0D"/>
    <w:rsid w:val="008A1036"/>
    <w:rsid w:val="008A12D6"/>
    <w:rsid w:val="008A14BB"/>
    <w:rsid w:val="008A17FF"/>
    <w:rsid w:val="008A1858"/>
    <w:rsid w:val="008A1B00"/>
    <w:rsid w:val="008A1C31"/>
    <w:rsid w:val="008A2059"/>
    <w:rsid w:val="008A2264"/>
    <w:rsid w:val="008A2762"/>
    <w:rsid w:val="008A2D1B"/>
    <w:rsid w:val="008A3231"/>
    <w:rsid w:val="008A3483"/>
    <w:rsid w:val="008A3AEB"/>
    <w:rsid w:val="008A3B86"/>
    <w:rsid w:val="008A3DC4"/>
    <w:rsid w:val="008A438C"/>
    <w:rsid w:val="008A48ED"/>
    <w:rsid w:val="008A4900"/>
    <w:rsid w:val="008A4A3C"/>
    <w:rsid w:val="008A5992"/>
    <w:rsid w:val="008A5BC4"/>
    <w:rsid w:val="008A5C44"/>
    <w:rsid w:val="008A5CB2"/>
    <w:rsid w:val="008A628F"/>
    <w:rsid w:val="008A6949"/>
    <w:rsid w:val="008A6F44"/>
    <w:rsid w:val="008A7094"/>
    <w:rsid w:val="008A72C9"/>
    <w:rsid w:val="008A740E"/>
    <w:rsid w:val="008A7525"/>
    <w:rsid w:val="008A772F"/>
    <w:rsid w:val="008A7F77"/>
    <w:rsid w:val="008B05A8"/>
    <w:rsid w:val="008B066B"/>
    <w:rsid w:val="008B0964"/>
    <w:rsid w:val="008B0AB9"/>
    <w:rsid w:val="008B0AF7"/>
    <w:rsid w:val="008B128A"/>
    <w:rsid w:val="008B21D2"/>
    <w:rsid w:val="008B2B89"/>
    <w:rsid w:val="008B3808"/>
    <w:rsid w:val="008B4283"/>
    <w:rsid w:val="008B4557"/>
    <w:rsid w:val="008B456A"/>
    <w:rsid w:val="008B477B"/>
    <w:rsid w:val="008B4B90"/>
    <w:rsid w:val="008B4BB3"/>
    <w:rsid w:val="008B5398"/>
    <w:rsid w:val="008B55A2"/>
    <w:rsid w:val="008B5695"/>
    <w:rsid w:val="008B5958"/>
    <w:rsid w:val="008B5BBB"/>
    <w:rsid w:val="008B5F31"/>
    <w:rsid w:val="008B610A"/>
    <w:rsid w:val="008B6626"/>
    <w:rsid w:val="008B6E6F"/>
    <w:rsid w:val="008B786B"/>
    <w:rsid w:val="008B7A81"/>
    <w:rsid w:val="008B7CC3"/>
    <w:rsid w:val="008B7F59"/>
    <w:rsid w:val="008B7F63"/>
    <w:rsid w:val="008C0057"/>
    <w:rsid w:val="008C006F"/>
    <w:rsid w:val="008C0363"/>
    <w:rsid w:val="008C0552"/>
    <w:rsid w:val="008C0C75"/>
    <w:rsid w:val="008C0CB9"/>
    <w:rsid w:val="008C0DF8"/>
    <w:rsid w:val="008C1593"/>
    <w:rsid w:val="008C182F"/>
    <w:rsid w:val="008C1E6D"/>
    <w:rsid w:val="008C2520"/>
    <w:rsid w:val="008C25B0"/>
    <w:rsid w:val="008C261B"/>
    <w:rsid w:val="008C2A0E"/>
    <w:rsid w:val="008C2A5F"/>
    <w:rsid w:val="008C2E15"/>
    <w:rsid w:val="008C2F64"/>
    <w:rsid w:val="008C2FCD"/>
    <w:rsid w:val="008C30C7"/>
    <w:rsid w:val="008C31C0"/>
    <w:rsid w:val="008C325B"/>
    <w:rsid w:val="008C328F"/>
    <w:rsid w:val="008C33E5"/>
    <w:rsid w:val="008C35CB"/>
    <w:rsid w:val="008C3ACC"/>
    <w:rsid w:val="008C3BEA"/>
    <w:rsid w:val="008C3CD0"/>
    <w:rsid w:val="008C4219"/>
    <w:rsid w:val="008C43BC"/>
    <w:rsid w:val="008C44B6"/>
    <w:rsid w:val="008C4579"/>
    <w:rsid w:val="008C45E0"/>
    <w:rsid w:val="008C472A"/>
    <w:rsid w:val="008C498A"/>
    <w:rsid w:val="008C4F0B"/>
    <w:rsid w:val="008C54BF"/>
    <w:rsid w:val="008C55CB"/>
    <w:rsid w:val="008C55E3"/>
    <w:rsid w:val="008C5772"/>
    <w:rsid w:val="008C57BE"/>
    <w:rsid w:val="008C6BA3"/>
    <w:rsid w:val="008C6E3E"/>
    <w:rsid w:val="008C708C"/>
    <w:rsid w:val="008C746C"/>
    <w:rsid w:val="008C7537"/>
    <w:rsid w:val="008C7830"/>
    <w:rsid w:val="008C7937"/>
    <w:rsid w:val="008C7AB0"/>
    <w:rsid w:val="008C7C49"/>
    <w:rsid w:val="008C7CD9"/>
    <w:rsid w:val="008D0705"/>
    <w:rsid w:val="008D080E"/>
    <w:rsid w:val="008D0F74"/>
    <w:rsid w:val="008D14F4"/>
    <w:rsid w:val="008D1DD6"/>
    <w:rsid w:val="008D1EC7"/>
    <w:rsid w:val="008D2056"/>
    <w:rsid w:val="008D27C4"/>
    <w:rsid w:val="008D2840"/>
    <w:rsid w:val="008D2E68"/>
    <w:rsid w:val="008D313D"/>
    <w:rsid w:val="008D3260"/>
    <w:rsid w:val="008D38A4"/>
    <w:rsid w:val="008D3CD6"/>
    <w:rsid w:val="008D4495"/>
    <w:rsid w:val="008D4691"/>
    <w:rsid w:val="008D489E"/>
    <w:rsid w:val="008D49BE"/>
    <w:rsid w:val="008D4AD1"/>
    <w:rsid w:val="008D4EAF"/>
    <w:rsid w:val="008D53E7"/>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06F"/>
    <w:rsid w:val="008E49E5"/>
    <w:rsid w:val="008E51E8"/>
    <w:rsid w:val="008E5532"/>
    <w:rsid w:val="008E59F4"/>
    <w:rsid w:val="008E5A26"/>
    <w:rsid w:val="008E5B1E"/>
    <w:rsid w:val="008E5FC1"/>
    <w:rsid w:val="008E6443"/>
    <w:rsid w:val="008E64D8"/>
    <w:rsid w:val="008E66FA"/>
    <w:rsid w:val="008E6AB4"/>
    <w:rsid w:val="008E71FB"/>
    <w:rsid w:val="008E75B7"/>
    <w:rsid w:val="008E7A32"/>
    <w:rsid w:val="008F05A2"/>
    <w:rsid w:val="008F0649"/>
    <w:rsid w:val="008F0691"/>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0EB"/>
    <w:rsid w:val="00900197"/>
    <w:rsid w:val="009011CD"/>
    <w:rsid w:val="009013BA"/>
    <w:rsid w:val="00901515"/>
    <w:rsid w:val="0090186F"/>
    <w:rsid w:val="00901926"/>
    <w:rsid w:val="00901A97"/>
    <w:rsid w:val="00901DC2"/>
    <w:rsid w:val="0090205E"/>
    <w:rsid w:val="009022C5"/>
    <w:rsid w:val="009023D9"/>
    <w:rsid w:val="0090281B"/>
    <w:rsid w:val="00902BE4"/>
    <w:rsid w:val="00902C2C"/>
    <w:rsid w:val="00902F26"/>
    <w:rsid w:val="00902F32"/>
    <w:rsid w:val="00902FFE"/>
    <w:rsid w:val="0090316C"/>
    <w:rsid w:val="009031DD"/>
    <w:rsid w:val="00904579"/>
    <w:rsid w:val="009045E0"/>
    <w:rsid w:val="00904866"/>
    <w:rsid w:val="00904AFD"/>
    <w:rsid w:val="00904D9A"/>
    <w:rsid w:val="009053A8"/>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A46"/>
    <w:rsid w:val="00912E02"/>
    <w:rsid w:val="00912EEE"/>
    <w:rsid w:val="009135A4"/>
    <w:rsid w:val="009137C2"/>
    <w:rsid w:val="00913957"/>
    <w:rsid w:val="00913A22"/>
    <w:rsid w:val="00913B4E"/>
    <w:rsid w:val="00914045"/>
    <w:rsid w:val="009148F3"/>
    <w:rsid w:val="009149D5"/>
    <w:rsid w:val="00914B72"/>
    <w:rsid w:val="00914DA3"/>
    <w:rsid w:val="00914FFE"/>
    <w:rsid w:val="00915081"/>
    <w:rsid w:val="00915221"/>
    <w:rsid w:val="009153D2"/>
    <w:rsid w:val="0091556D"/>
    <w:rsid w:val="0091559C"/>
    <w:rsid w:val="009162B2"/>
    <w:rsid w:val="0091653B"/>
    <w:rsid w:val="009178B5"/>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093"/>
    <w:rsid w:val="009244AB"/>
    <w:rsid w:val="00924BB0"/>
    <w:rsid w:val="009258DE"/>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3028D"/>
    <w:rsid w:val="00930387"/>
    <w:rsid w:val="009311AB"/>
    <w:rsid w:val="009316C0"/>
    <w:rsid w:val="00931AF4"/>
    <w:rsid w:val="00931C4D"/>
    <w:rsid w:val="00931DC3"/>
    <w:rsid w:val="009327A8"/>
    <w:rsid w:val="0093281C"/>
    <w:rsid w:val="00932F3C"/>
    <w:rsid w:val="009330FE"/>
    <w:rsid w:val="00933213"/>
    <w:rsid w:val="0093322F"/>
    <w:rsid w:val="00933B75"/>
    <w:rsid w:val="009340A4"/>
    <w:rsid w:val="00934674"/>
    <w:rsid w:val="0093473C"/>
    <w:rsid w:val="00934C00"/>
    <w:rsid w:val="00935902"/>
    <w:rsid w:val="00935DF3"/>
    <w:rsid w:val="009361CD"/>
    <w:rsid w:val="009362C9"/>
    <w:rsid w:val="00936AE1"/>
    <w:rsid w:val="00936B6C"/>
    <w:rsid w:val="00936BCF"/>
    <w:rsid w:val="00936CD1"/>
    <w:rsid w:val="00936E19"/>
    <w:rsid w:val="009376DC"/>
    <w:rsid w:val="00937BD4"/>
    <w:rsid w:val="0094032C"/>
    <w:rsid w:val="009403EE"/>
    <w:rsid w:val="0094050F"/>
    <w:rsid w:val="009407B7"/>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4EF4"/>
    <w:rsid w:val="009451FC"/>
    <w:rsid w:val="0094542C"/>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BA2"/>
    <w:rsid w:val="00953E2E"/>
    <w:rsid w:val="0095473F"/>
    <w:rsid w:val="0095479E"/>
    <w:rsid w:val="00954E50"/>
    <w:rsid w:val="0095525F"/>
    <w:rsid w:val="009555DD"/>
    <w:rsid w:val="00955731"/>
    <w:rsid w:val="00956075"/>
    <w:rsid w:val="009566E9"/>
    <w:rsid w:val="0095674C"/>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32FE"/>
    <w:rsid w:val="00964391"/>
    <w:rsid w:val="00964477"/>
    <w:rsid w:val="00964695"/>
    <w:rsid w:val="00964698"/>
    <w:rsid w:val="009648C4"/>
    <w:rsid w:val="00964E64"/>
    <w:rsid w:val="0096515E"/>
    <w:rsid w:val="00965202"/>
    <w:rsid w:val="009654CA"/>
    <w:rsid w:val="00965774"/>
    <w:rsid w:val="00965840"/>
    <w:rsid w:val="00965BCE"/>
    <w:rsid w:val="00965CD2"/>
    <w:rsid w:val="00965E26"/>
    <w:rsid w:val="00966351"/>
    <w:rsid w:val="00966B40"/>
    <w:rsid w:val="00966D63"/>
    <w:rsid w:val="00966E34"/>
    <w:rsid w:val="00966E65"/>
    <w:rsid w:val="00967E18"/>
    <w:rsid w:val="0097012E"/>
    <w:rsid w:val="009701FF"/>
    <w:rsid w:val="00970204"/>
    <w:rsid w:val="00970234"/>
    <w:rsid w:val="009706E0"/>
    <w:rsid w:val="00971626"/>
    <w:rsid w:val="00971A09"/>
    <w:rsid w:val="00972670"/>
    <w:rsid w:val="00972697"/>
    <w:rsid w:val="00972765"/>
    <w:rsid w:val="0097289E"/>
    <w:rsid w:val="00972CC9"/>
    <w:rsid w:val="00973080"/>
    <w:rsid w:val="009730D2"/>
    <w:rsid w:val="009733F6"/>
    <w:rsid w:val="0097363A"/>
    <w:rsid w:val="009736FD"/>
    <w:rsid w:val="00973E06"/>
    <w:rsid w:val="00973E2C"/>
    <w:rsid w:val="00974005"/>
    <w:rsid w:val="009745DA"/>
    <w:rsid w:val="0097463A"/>
    <w:rsid w:val="009748F6"/>
    <w:rsid w:val="00974B3C"/>
    <w:rsid w:val="00974D64"/>
    <w:rsid w:val="0097503B"/>
    <w:rsid w:val="009754CA"/>
    <w:rsid w:val="00976C8E"/>
    <w:rsid w:val="0097726C"/>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3EDC"/>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87DE4"/>
    <w:rsid w:val="009905F2"/>
    <w:rsid w:val="00990684"/>
    <w:rsid w:val="009906EB"/>
    <w:rsid w:val="00990812"/>
    <w:rsid w:val="0099136F"/>
    <w:rsid w:val="009913FE"/>
    <w:rsid w:val="009915A5"/>
    <w:rsid w:val="009915BB"/>
    <w:rsid w:val="009919E5"/>
    <w:rsid w:val="00991ACA"/>
    <w:rsid w:val="0099203F"/>
    <w:rsid w:val="009921B1"/>
    <w:rsid w:val="00992382"/>
    <w:rsid w:val="009926E3"/>
    <w:rsid w:val="00992847"/>
    <w:rsid w:val="00992C22"/>
    <w:rsid w:val="00992CFA"/>
    <w:rsid w:val="00992E0A"/>
    <w:rsid w:val="00992F06"/>
    <w:rsid w:val="00993090"/>
    <w:rsid w:val="009932EE"/>
    <w:rsid w:val="009932F2"/>
    <w:rsid w:val="009933E9"/>
    <w:rsid w:val="009938A8"/>
    <w:rsid w:val="0099390C"/>
    <w:rsid w:val="00993A13"/>
    <w:rsid w:val="00993C46"/>
    <w:rsid w:val="00993E6C"/>
    <w:rsid w:val="00994185"/>
    <w:rsid w:val="009947D1"/>
    <w:rsid w:val="00994CF1"/>
    <w:rsid w:val="00994F87"/>
    <w:rsid w:val="00995116"/>
    <w:rsid w:val="009955F9"/>
    <w:rsid w:val="009957CB"/>
    <w:rsid w:val="0099593F"/>
    <w:rsid w:val="00995AC7"/>
    <w:rsid w:val="00995EFB"/>
    <w:rsid w:val="009962E8"/>
    <w:rsid w:val="00996860"/>
    <w:rsid w:val="009968C4"/>
    <w:rsid w:val="00996F86"/>
    <w:rsid w:val="009973AE"/>
    <w:rsid w:val="009975C0"/>
    <w:rsid w:val="009975FD"/>
    <w:rsid w:val="00997670"/>
    <w:rsid w:val="00997881"/>
    <w:rsid w:val="00997B63"/>
    <w:rsid w:val="00997BB6"/>
    <w:rsid w:val="009A0050"/>
    <w:rsid w:val="009A16D2"/>
    <w:rsid w:val="009A1AAD"/>
    <w:rsid w:val="009A1B0F"/>
    <w:rsid w:val="009A220F"/>
    <w:rsid w:val="009A2456"/>
    <w:rsid w:val="009A27FC"/>
    <w:rsid w:val="009A2813"/>
    <w:rsid w:val="009A2A60"/>
    <w:rsid w:val="009A30E3"/>
    <w:rsid w:val="009A37C0"/>
    <w:rsid w:val="009A3BA4"/>
    <w:rsid w:val="009A415A"/>
    <w:rsid w:val="009A42E1"/>
    <w:rsid w:val="009A45B7"/>
    <w:rsid w:val="009A4691"/>
    <w:rsid w:val="009A494A"/>
    <w:rsid w:val="009A4B5F"/>
    <w:rsid w:val="009A56A6"/>
    <w:rsid w:val="009A638B"/>
    <w:rsid w:val="009A6603"/>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558"/>
    <w:rsid w:val="009B165F"/>
    <w:rsid w:val="009B17DF"/>
    <w:rsid w:val="009B1BC3"/>
    <w:rsid w:val="009B1E08"/>
    <w:rsid w:val="009B2039"/>
    <w:rsid w:val="009B212C"/>
    <w:rsid w:val="009B21F7"/>
    <w:rsid w:val="009B22C6"/>
    <w:rsid w:val="009B2564"/>
    <w:rsid w:val="009B2763"/>
    <w:rsid w:val="009B2D91"/>
    <w:rsid w:val="009B3017"/>
    <w:rsid w:val="009B301F"/>
    <w:rsid w:val="009B312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1B2"/>
    <w:rsid w:val="009B5414"/>
    <w:rsid w:val="009B57B4"/>
    <w:rsid w:val="009B5C65"/>
    <w:rsid w:val="009B5EDB"/>
    <w:rsid w:val="009B690C"/>
    <w:rsid w:val="009B708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3E"/>
    <w:rsid w:val="009C3F78"/>
    <w:rsid w:val="009C4005"/>
    <w:rsid w:val="009C41C4"/>
    <w:rsid w:val="009C4E54"/>
    <w:rsid w:val="009C5381"/>
    <w:rsid w:val="009C568A"/>
    <w:rsid w:val="009C58FB"/>
    <w:rsid w:val="009C5D32"/>
    <w:rsid w:val="009C5F7F"/>
    <w:rsid w:val="009C626C"/>
    <w:rsid w:val="009C6308"/>
    <w:rsid w:val="009C661C"/>
    <w:rsid w:val="009C708D"/>
    <w:rsid w:val="009C71D8"/>
    <w:rsid w:val="009C7300"/>
    <w:rsid w:val="009C73BA"/>
    <w:rsid w:val="009C7AAC"/>
    <w:rsid w:val="009D0321"/>
    <w:rsid w:val="009D036F"/>
    <w:rsid w:val="009D043A"/>
    <w:rsid w:val="009D06A2"/>
    <w:rsid w:val="009D06D4"/>
    <w:rsid w:val="009D0BAB"/>
    <w:rsid w:val="009D0D8E"/>
    <w:rsid w:val="009D14A8"/>
    <w:rsid w:val="009D1BDF"/>
    <w:rsid w:val="009D1E92"/>
    <w:rsid w:val="009D2421"/>
    <w:rsid w:val="009D256A"/>
    <w:rsid w:val="009D2F86"/>
    <w:rsid w:val="009D3474"/>
    <w:rsid w:val="009D34CB"/>
    <w:rsid w:val="009D362E"/>
    <w:rsid w:val="009D3C8C"/>
    <w:rsid w:val="009D43DC"/>
    <w:rsid w:val="009D44F1"/>
    <w:rsid w:val="009D4CF7"/>
    <w:rsid w:val="009D4F05"/>
    <w:rsid w:val="009D52DE"/>
    <w:rsid w:val="009D5C76"/>
    <w:rsid w:val="009D61B5"/>
    <w:rsid w:val="009D6304"/>
    <w:rsid w:val="009D64D5"/>
    <w:rsid w:val="009D6B2C"/>
    <w:rsid w:val="009D6CDE"/>
    <w:rsid w:val="009D6DD0"/>
    <w:rsid w:val="009D787C"/>
    <w:rsid w:val="009E077B"/>
    <w:rsid w:val="009E07A6"/>
    <w:rsid w:val="009E08E6"/>
    <w:rsid w:val="009E0936"/>
    <w:rsid w:val="009E0B8F"/>
    <w:rsid w:val="009E10EF"/>
    <w:rsid w:val="009E1188"/>
    <w:rsid w:val="009E1568"/>
    <w:rsid w:val="009E16AD"/>
    <w:rsid w:val="009E16D2"/>
    <w:rsid w:val="009E1D46"/>
    <w:rsid w:val="009E20F6"/>
    <w:rsid w:val="009E2194"/>
    <w:rsid w:val="009E21DF"/>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1A9"/>
    <w:rsid w:val="009E669B"/>
    <w:rsid w:val="009E6859"/>
    <w:rsid w:val="009E689E"/>
    <w:rsid w:val="009E731B"/>
    <w:rsid w:val="009E750C"/>
    <w:rsid w:val="009E7949"/>
    <w:rsid w:val="009E7ABF"/>
    <w:rsid w:val="009E7D6F"/>
    <w:rsid w:val="009F0D65"/>
    <w:rsid w:val="009F11DA"/>
    <w:rsid w:val="009F1B89"/>
    <w:rsid w:val="009F1D66"/>
    <w:rsid w:val="009F2098"/>
    <w:rsid w:val="009F214E"/>
    <w:rsid w:val="009F2A86"/>
    <w:rsid w:val="009F2C7E"/>
    <w:rsid w:val="009F356A"/>
    <w:rsid w:val="009F363D"/>
    <w:rsid w:val="009F3A72"/>
    <w:rsid w:val="009F3D1D"/>
    <w:rsid w:val="009F3DD1"/>
    <w:rsid w:val="009F4517"/>
    <w:rsid w:val="009F47AA"/>
    <w:rsid w:val="009F47F3"/>
    <w:rsid w:val="009F4B6D"/>
    <w:rsid w:val="009F4D67"/>
    <w:rsid w:val="009F5425"/>
    <w:rsid w:val="009F5764"/>
    <w:rsid w:val="009F5A3B"/>
    <w:rsid w:val="009F5C3B"/>
    <w:rsid w:val="009F5DE9"/>
    <w:rsid w:val="009F5F23"/>
    <w:rsid w:val="009F60F3"/>
    <w:rsid w:val="009F6309"/>
    <w:rsid w:val="009F65DD"/>
    <w:rsid w:val="009F6C2B"/>
    <w:rsid w:val="009F6DB7"/>
    <w:rsid w:val="009F7DB3"/>
    <w:rsid w:val="009F7E8E"/>
    <w:rsid w:val="009F7EAC"/>
    <w:rsid w:val="00A003AA"/>
    <w:rsid w:val="00A00436"/>
    <w:rsid w:val="00A0076E"/>
    <w:rsid w:val="00A00777"/>
    <w:rsid w:val="00A00DD9"/>
    <w:rsid w:val="00A01BA0"/>
    <w:rsid w:val="00A02309"/>
    <w:rsid w:val="00A02310"/>
    <w:rsid w:val="00A02945"/>
    <w:rsid w:val="00A02B62"/>
    <w:rsid w:val="00A03523"/>
    <w:rsid w:val="00A03E33"/>
    <w:rsid w:val="00A04031"/>
    <w:rsid w:val="00A04136"/>
    <w:rsid w:val="00A044C0"/>
    <w:rsid w:val="00A04D1D"/>
    <w:rsid w:val="00A05029"/>
    <w:rsid w:val="00A050FB"/>
    <w:rsid w:val="00A05651"/>
    <w:rsid w:val="00A05882"/>
    <w:rsid w:val="00A0588F"/>
    <w:rsid w:val="00A05CD0"/>
    <w:rsid w:val="00A05F35"/>
    <w:rsid w:val="00A05FDB"/>
    <w:rsid w:val="00A06076"/>
    <w:rsid w:val="00A06635"/>
    <w:rsid w:val="00A066E8"/>
    <w:rsid w:val="00A068C5"/>
    <w:rsid w:val="00A068F9"/>
    <w:rsid w:val="00A06EC9"/>
    <w:rsid w:val="00A06F68"/>
    <w:rsid w:val="00A0715F"/>
    <w:rsid w:val="00A07396"/>
    <w:rsid w:val="00A0785B"/>
    <w:rsid w:val="00A07FD5"/>
    <w:rsid w:val="00A100A3"/>
    <w:rsid w:val="00A10AAD"/>
    <w:rsid w:val="00A11924"/>
    <w:rsid w:val="00A11C6F"/>
    <w:rsid w:val="00A11F47"/>
    <w:rsid w:val="00A11F50"/>
    <w:rsid w:val="00A12105"/>
    <w:rsid w:val="00A121D8"/>
    <w:rsid w:val="00A12400"/>
    <w:rsid w:val="00A1269F"/>
    <w:rsid w:val="00A1274E"/>
    <w:rsid w:val="00A1280A"/>
    <w:rsid w:val="00A12ADB"/>
    <w:rsid w:val="00A12FDA"/>
    <w:rsid w:val="00A13153"/>
    <w:rsid w:val="00A131F4"/>
    <w:rsid w:val="00A135DF"/>
    <w:rsid w:val="00A13649"/>
    <w:rsid w:val="00A136BA"/>
    <w:rsid w:val="00A1396C"/>
    <w:rsid w:val="00A139E7"/>
    <w:rsid w:val="00A13DEF"/>
    <w:rsid w:val="00A13FDC"/>
    <w:rsid w:val="00A1401B"/>
    <w:rsid w:val="00A14680"/>
    <w:rsid w:val="00A14715"/>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CC3"/>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5CFA"/>
    <w:rsid w:val="00A25EDA"/>
    <w:rsid w:val="00A263F9"/>
    <w:rsid w:val="00A26597"/>
    <w:rsid w:val="00A26A1B"/>
    <w:rsid w:val="00A26EF4"/>
    <w:rsid w:val="00A26FAC"/>
    <w:rsid w:val="00A271D3"/>
    <w:rsid w:val="00A27801"/>
    <w:rsid w:val="00A27DBD"/>
    <w:rsid w:val="00A30226"/>
    <w:rsid w:val="00A31758"/>
    <w:rsid w:val="00A32576"/>
    <w:rsid w:val="00A32834"/>
    <w:rsid w:val="00A328CE"/>
    <w:rsid w:val="00A329E9"/>
    <w:rsid w:val="00A32A71"/>
    <w:rsid w:val="00A32A7A"/>
    <w:rsid w:val="00A32C1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4C08"/>
    <w:rsid w:val="00A44D16"/>
    <w:rsid w:val="00A451A4"/>
    <w:rsid w:val="00A453F5"/>
    <w:rsid w:val="00A45761"/>
    <w:rsid w:val="00A45775"/>
    <w:rsid w:val="00A45E6B"/>
    <w:rsid w:val="00A4607A"/>
    <w:rsid w:val="00A4623A"/>
    <w:rsid w:val="00A465A2"/>
    <w:rsid w:val="00A46ACF"/>
    <w:rsid w:val="00A46DC3"/>
    <w:rsid w:val="00A46EEF"/>
    <w:rsid w:val="00A479E6"/>
    <w:rsid w:val="00A47AA0"/>
    <w:rsid w:val="00A50336"/>
    <w:rsid w:val="00A5067E"/>
    <w:rsid w:val="00A50871"/>
    <w:rsid w:val="00A50B6B"/>
    <w:rsid w:val="00A50CAB"/>
    <w:rsid w:val="00A50DAC"/>
    <w:rsid w:val="00A510B6"/>
    <w:rsid w:val="00A51158"/>
    <w:rsid w:val="00A5127C"/>
    <w:rsid w:val="00A51891"/>
    <w:rsid w:val="00A51A1B"/>
    <w:rsid w:val="00A51FA6"/>
    <w:rsid w:val="00A52243"/>
    <w:rsid w:val="00A52882"/>
    <w:rsid w:val="00A52CBD"/>
    <w:rsid w:val="00A52CEF"/>
    <w:rsid w:val="00A5311A"/>
    <w:rsid w:val="00A533FB"/>
    <w:rsid w:val="00A5344A"/>
    <w:rsid w:val="00A5355C"/>
    <w:rsid w:val="00A53E4E"/>
    <w:rsid w:val="00A53E7D"/>
    <w:rsid w:val="00A5422F"/>
    <w:rsid w:val="00A545B4"/>
    <w:rsid w:val="00A545CF"/>
    <w:rsid w:val="00A54671"/>
    <w:rsid w:val="00A54B47"/>
    <w:rsid w:val="00A5699B"/>
    <w:rsid w:val="00A5720C"/>
    <w:rsid w:val="00A5788E"/>
    <w:rsid w:val="00A57D45"/>
    <w:rsid w:val="00A60507"/>
    <w:rsid w:val="00A6085F"/>
    <w:rsid w:val="00A608ED"/>
    <w:rsid w:val="00A608F8"/>
    <w:rsid w:val="00A60A30"/>
    <w:rsid w:val="00A60B60"/>
    <w:rsid w:val="00A60BB7"/>
    <w:rsid w:val="00A60E1C"/>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675"/>
    <w:rsid w:val="00A65BE0"/>
    <w:rsid w:val="00A66C23"/>
    <w:rsid w:val="00A671F6"/>
    <w:rsid w:val="00A6721D"/>
    <w:rsid w:val="00A672AC"/>
    <w:rsid w:val="00A673B9"/>
    <w:rsid w:val="00A6748B"/>
    <w:rsid w:val="00A6758E"/>
    <w:rsid w:val="00A6781B"/>
    <w:rsid w:val="00A67B62"/>
    <w:rsid w:val="00A67BC7"/>
    <w:rsid w:val="00A67C9F"/>
    <w:rsid w:val="00A67DCF"/>
    <w:rsid w:val="00A70230"/>
    <w:rsid w:val="00A70398"/>
    <w:rsid w:val="00A703F4"/>
    <w:rsid w:val="00A70573"/>
    <w:rsid w:val="00A705E1"/>
    <w:rsid w:val="00A707B5"/>
    <w:rsid w:val="00A70DC6"/>
    <w:rsid w:val="00A70F8F"/>
    <w:rsid w:val="00A71623"/>
    <w:rsid w:val="00A716AC"/>
    <w:rsid w:val="00A719A4"/>
    <w:rsid w:val="00A71B80"/>
    <w:rsid w:val="00A7235C"/>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6F2B"/>
    <w:rsid w:val="00A7707B"/>
    <w:rsid w:val="00A7730C"/>
    <w:rsid w:val="00A7792F"/>
    <w:rsid w:val="00A77BDA"/>
    <w:rsid w:val="00A77C0F"/>
    <w:rsid w:val="00A77F41"/>
    <w:rsid w:val="00A80148"/>
    <w:rsid w:val="00A80446"/>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4EFB"/>
    <w:rsid w:val="00A852DF"/>
    <w:rsid w:val="00A853A9"/>
    <w:rsid w:val="00A8586B"/>
    <w:rsid w:val="00A860A1"/>
    <w:rsid w:val="00A860CA"/>
    <w:rsid w:val="00A8655F"/>
    <w:rsid w:val="00A866F9"/>
    <w:rsid w:val="00A868AC"/>
    <w:rsid w:val="00A86B45"/>
    <w:rsid w:val="00A86FA7"/>
    <w:rsid w:val="00A87390"/>
    <w:rsid w:val="00A8740B"/>
    <w:rsid w:val="00A8753E"/>
    <w:rsid w:val="00A87752"/>
    <w:rsid w:val="00A907F0"/>
    <w:rsid w:val="00A9091A"/>
    <w:rsid w:val="00A90927"/>
    <w:rsid w:val="00A90C77"/>
    <w:rsid w:val="00A90D2A"/>
    <w:rsid w:val="00A90FA9"/>
    <w:rsid w:val="00A9148F"/>
    <w:rsid w:val="00A916B4"/>
    <w:rsid w:val="00A91732"/>
    <w:rsid w:val="00A91956"/>
    <w:rsid w:val="00A91C31"/>
    <w:rsid w:val="00A9269E"/>
    <w:rsid w:val="00A928A8"/>
    <w:rsid w:val="00A92E71"/>
    <w:rsid w:val="00A93223"/>
    <w:rsid w:val="00A934DD"/>
    <w:rsid w:val="00A93602"/>
    <w:rsid w:val="00A93CCF"/>
    <w:rsid w:val="00A93DAA"/>
    <w:rsid w:val="00A9414B"/>
    <w:rsid w:val="00A94A7F"/>
    <w:rsid w:val="00A94B75"/>
    <w:rsid w:val="00A954C4"/>
    <w:rsid w:val="00A95647"/>
    <w:rsid w:val="00A96939"/>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4EBD"/>
    <w:rsid w:val="00AA54DA"/>
    <w:rsid w:val="00AA554F"/>
    <w:rsid w:val="00AA56E3"/>
    <w:rsid w:val="00AA5884"/>
    <w:rsid w:val="00AA5CA0"/>
    <w:rsid w:val="00AA61BB"/>
    <w:rsid w:val="00AA66B8"/>
    <w:rsid w:val="00AA6854"/>
    <w:rsid w:val="00AA6C84"/>
    <w:rsid w:val="00AA7098"/>
    <w:rsid w:val="00AA7565"/>
    <w:rsid w:val="00AA7D69"/>
    <w:rsid w:val="00AA7F4D"/>
    <w:rsid w:val="00AB0485"/>
    <w:rsid w:val="00AB0549"/>
    <w:rsid w:val="00AB06CD"/>
    <w:rsid w:val="00AB0A51"/>
    <w:rsid w:val="00AB0AA5"/>
    <w:rsid w:val="00AB0C93"/>
    <w:rsid w:val="00AB0D24"/>
    <w:rsid w:val="00AB1093"/>
    <w:rsid w:val="00AB10B0"/>
    <w:rsid w:val="00AB12D0"/>
    <w:rsid w:val="00AB14CC"/>
    <w:rsid w:val="00AB1502"/>
    <w:rsid w:val="00AB1700"/>
    <w:rsid w:val="00AB1AE3"/>
    <w:rsid w:val="00AB1D66"/>
    <w:rsid w:val="00AB202E"/>
    <w:rsid w:val="00AB2170"/>
    <w:rsid w:val="00AB2355"/>
    <w:rsid w:val="00AB2A34"/>
    <w:rsid w:val="00AB2BF9"/>
    <w:rsid w:val="00AB2C51"/>
    <w:rsid w:val="00AB32E1"/>
    <w:rsid w:val="00AB3321"/>
    <w:rsid w:val="00AB3361"/>
    <w:rsid w:val="00AB364C"/>
    <w:rsid w:val="00AB37CB"/>
    <w:rsid w:val="00AB3B46"/>
    <w:rsid w:val="00AB3D90"/>
    <w:rsid w:val="00AB41C0"/>
    <w:rsid w:val="00AB482A"/>
    <w:rsid w:val="00AB4BA1"/>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0FCB"/>
    <w:rsid w:val="00AC1585"/>
    <w:rsid w:val="00AC1ADB"/>
    <w:rsid w:val="00AC1BC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5A"/>
    <w:rsid w:val="00AC7FD1"/>
    <w:rsid w:val="00AD05AC"/>
    <w:rsid w:val="00AD05F1"/>
    <w:rsid w:val="00AD06B7"/>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73F"/>
    <w:rsid w:val="00AD5E31"/>
    <w:rsid w:val="00AD62F3"/>
    <w:rsid w:val="00AD6835"/>
    <w:rsid w:val="00AD6841"/>
    <w:rsid w:val="00AD68C4"/>
    <w:rsid w:val="00AD73EF"/>
    <w:rsid w:val="00AD75F0"/>
    <w:rsid w:val="00AD7DD9"/>
    <w:rsid w:val="00AD7E5E"/>
    <w:rsid w:val="00AE0269"/>
    <w:rsid w:val="00AE0664"/>
    <w:rsid w:val="00AE1165"/>
    <w:rsid w:val="00AE170D"/>
    <w:rsid w:val="00AE186F"/>
    <w:rsid w:val="00AE1BAB"/>
    <w:rsid w:val="00AE1D50"/>
    <w:rsid w:val="00AE1D51"/>
    <w:rsid w:val="00AE1D74"/>
    <w:rsid w:val="00AE1E13"/>
    <w:rsid w:val="00AE28EE"/>
    <w:rsid w:val="00AE2CB7"/>
    <w:rsid w:val="00AE2DA0"/>
    <w:rsid w:val="00AE317D"/>
    <w:rsid w:val="00AE34E0"/>
    <w:rsid w:val="00AE358A"/>
    <w:rsid w:val="00AE43AC"/>
    <w:rsid w:val="00AE44F7"/>
    <w:rsid w:val="00AE4597"/>
    <w:rsid w:val="00AE4784"/>
    <w:rsid w:val="00AE48E7"/>
    <w:rsid w:val="00AE4A5E"/>
    <w:rsid w:val="00AE4D73"/>
    <w:rsid w:val="00AE5A1B"/>
    <w:rsid w:val="00AE5BE7"/>
    <w:rsid w:val="00AE5E07"/>
    <w:rsid w:val="00AE644D"/>
    <w:rsid w:val="00AE6E7A"/>
    <w:rsid w:val="00AE7400"/>
    <w:rsid w:val="00AF007C"/>
    <w:rsid w:val="00AF04DB"/>
    <w:rsid w:val="00AF0513"/>
    <w:rsid w:val="00AF078A"/>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688"/>
    <w:rsid w:val="00AF4921"/>
    <w:rsid w:val="00AF4AF8"/>
    <w:rsid w:val="00AF4DAA"/>
    <w:rsid w:val="00AF4EA5"/>
    <w:rsid w:val="00AF4F11"/>
    <w:rsid w:val="00AF4FAF"/>
    <w:rsid w:val="00AF587B"/>
    <w:rsid w:val="00AF5BA8"/>
    <w:rsid w:val="00AF5D99"/>
    <w:rsid w:val="00AF60B6"/>
    <w:rsid w:val="00AF61EE"/>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85"/>
    <w:rsid w:val="00B007E0"/>
    <w:rsid w:val="00B00818"/>
    <w:rsid w:val="00B00938"/>
    <w:rsid w:val="00B00955"/>
    <w:rsid w:val="00B00F5E"/>
    <w:rsid w:val="00B017C1"/>
    <w:rsid w:val="00B021FA"/>
    <w:rsid w:val="00B02D78"/>
    <w:rsid w:val="00B02E30"/>
    <w:rsid w:val="00B02F3D"/>
    <w:rsid w:val="00B02F59"/>
    <w:rsid w:val="00B03296"/>
    <w:rsid w:val="00B03652"/>
    <w:rsid w:val="00B03DF8"/>
    <w:rsid w:val="00B0419B"/>
    <w:rsid w:val="00B0431D"/>
    <w:rsid w:val="00B04A44"/>
    <w:rsid w:val="00B04B85"/>
    <w:rsid w:val="00B04B90"/>
    <w:rsid w:val="00B04BE2"/>
    <w:rsid w:val="00B04BFB"/>
    <w:rsid w:val="00B04E5D"/>
    <w:rsid w:val="00B04FAB"/>
    <w:rsid w:val="00B053B2"/>
    <w:rsid w:val="00B05D51"/>
    <w:rsid w:val="00B05F3E"/>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4F"/>
    <w:rsid w:val="00B14AB6"/>
    <w:rsid w:val="00B14B35"/>
    <w:rsid w:val="00B14C77"/>
    <w:rsid w:val="00B152DB"/>
    <w:rsid w:val="00B15E48"/>
    <w:rsid w:val="00B15EAD"/>
    <w:rsid w:val="00B16332"/>
    <w:rsid w:val="00B16433"/>
    <w:rsid w:val="00B16E22"/>
    <w:rsid w:val="00B1715C"/>
    <w:rsid w:val="00B172E2"/>
    <w:rsid w:val="00B176D7"/>
    <w:rsid w:val="00B17798"/>
    <w:rsid w:val="00B17C0A"/>
    <w:rsid w:val="00B209DC"/>
    <w:rsid w:val="00B20C3C"/>
    <w:rsid w:val="00B20E79"/>
    <w:rsid w:val="00B20E8D"/>
    <w:rsid w:val="00B20FAB"/>
    <w:rsid w:val="00B2102C"/>
    <w:rsid w:val="00B217B5"/>
    <w:rsid w:val="00B21813"/>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B67"/>
    <w:rsid w:val="00B31F33"/>
    <w:rsid w:val="00B3230A"/>
    <w:rsid w:val="00B32AC7"/>
    <w:rsid w:val="00B331EC"/>
    <w:rsid w:val="00B342BB"/>
    <w:rsid w:val="00B34328"/>
    <w:rsid w:val="00B34599"/>
    <w:rsid w:val="00B3478E"/>
    <w:rsid w:val="00B348D3"/>
    <w:rsid w:val="00B34C7E"/>
    <w:rsid w:val="00B35345"/>
    <w:rsid w:val="00B35A70"/>
    <w:rsid w:val="00B35D07"/>
    <w:rsid w:val="00B365F3"/>
    <w:rsid w:val="00B367F3"/>
    <w:rsid w:val="00B36848"/>
    <w:rsid w:val="00B369D5"/>
    <w:rsid w:val="00B36BA0"/>
    <w:rsid w:val="00B36CC3"/>
    <w:rsid w:val="00B36DA7"/>
    <w:rsid w:val="00B36E4B"/>
    <w:rsid w:val="00B37110"/>
    <w:rsid w:val="00B3749B"/>
    <w:rsid w:val="00B374C4"/>
    <w:rsid w:val="00B37C1E"/>
    <w:rsid w:val="00B37D06"/>
    <w:rsid w:val="00B403BA"/>
    <w:rsid w:val="00B4054D"/>
    <w:rsid w:val="00B40D82"/>
    <w:rsid w:val="00B41203"/>
    <w:rsid w:val="00B41939"/>
    <w:rsid w:val="00B41A4C"/>
    <w:rsid w:val="00B41F22"/>
    <w:rsid w:val="00B42289"/>
    <w:rsid w:val="00B42933"/>
    <w:rsid w:val="00B42C7D"/>
    <w:rsid w:val="00B42FCD"/>
    <w:rsid w:val="00B430EA"/>
    <w:rsid w:val="00B432FD"/>
    <w:rsid w:val="00B436CD"/>
    <w:rsid w:val="00B439F6"/>
    <w:rsid w:val="00B43A21"/>
    <w:rsid w:val="00B43BFD"/>
    <w:rsid w:val="00B43D01"/>
    <w:rsid w:val="00B43FCA"/>
    <w:rsid w:val="00B44170"/>
    <w:rsid w:val="00B44D3F"/>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253"/>
    <w:rsid w:val="00B516C9"/>
    <w:rsid w:val="00B5175F"/>
    <w:rsid w:val="00B51ABA"/>
    <w:rsid w:val="00B51FF3"/>
    <w:rsid w:val="00B52350"/>
    <w:rsid w:val="00B52B2D"/>
    <w:rsid w:val="00B52C68"/>
    <w:rsid w:val="00B52C97"/>
    <w:rsid w:val="00B536A9"/>
    <w:rsid w:val="00B536AC"/>
    <w:rsid w:val="00B53956"/>
    <w:rsid w:val="00B53AC6"/>
    <w:rsid w:val="00B53D54"/>
    <w:rsid w:val="00B53DE7"/>
    <w:rsid w:val="00B53EC0"/>
    <w:rsid w:val="00B54578"/>
    <w:rsid w:val="00B545CB"/>
    <w:rsid w:val="00B545DE"/>
    <w:rsid w:val="00B548DD"/>
    <w:rsid w:val="00B54950"/>
    <w:rsid w:val="00B54E43"/>
    <w:rsid w:val="00B552D2"/>
    <w:rsid w:val="00B55B41"/>
    <w:rsid w:val="00B55DD0"/>
    <w:rsid w:val="00B55E8D"/>
    <w:rsid w:val="00B565B7"/>
    <w:rsid w:val="00B56680"/>
    <w:rsid w:val="00B56823"/>
    <w:rsid w:val="00B5685B"/>
    <w:rsid w:val="00B56956"/>
    <w:rsid w:val="00B56D7A"/>
    <w:rsid w:val="00B56D81"/>
    <w:rsid w:val="00B56EB2"/>
    <w:rsid w:val="00B570A3"/>
    <w:rsid w:val="00B576FD"/>
    <w:rsid w:val="00B57748"/>
    <w:rsid w:val="00B57A58"/>
    <w:rsid w:val="00B57EC3"/>
    <w:rsid w:val="00B60700"/>
    <w:rsid w:val="00B608A7"/>
    <w:rsid w:val="00B608AF"/>
    <w:rsid w:val="00B609CF"/>
    <w:rsid w:val="00B609DC"/>
    <w:rsid w:val="00B61053"/>
    <w:rsid w:val="00B613BF"/>
    <w:rsid w:val="00B61464"/>
    <w:rsid w:val="00B6172B"/>
    <w:rsid w:val="00B618B4"/>
    <w:rsid w:val="00B618C2"/>
    <w:rsid w:val="00B620F5"/>
    <w:rsid w:val="00B623CD"/>
    <w:rsid w:val="00B6259C"/>
    <w:rsid w:val="00B627F7"/>
    <w:rsid w:val="00B62A05"/>
    <w:rsid w:val="00B62B97"/>
    <w:rsid w:val="00B63240"/>
    <w:rsid w:val="00B63896"/>
    <w:rsid w:val="00B63A64"/>
    <w:rsid w:val="00B63D3D"/>
    <w:rsid w:val="00B64043"/>
    <w:rsid w:val="00B6471F"/>
    <w:rsid w:val="00B64826"/>
    <w:rsid w:val="00B64DBB"/>
    <w:rsid w:val="00B653BD"/>
    <w:rsid w:val="00B6560A"/>
    <w:rsid w:val="00B656E9"/>
    <w:rsid w:val="00B65913"/>
    <w:rsid w:val="00B65C98"/>
    <w:rsid w:val="00B65CEA"/>
    <w:rsid w:val="00B65F91"/>
    <w:rsid w:val="00B6622F"/>
    <w:rsid w:val="00B664B1"/>
    <w:rsid w:val="00B666EA"/>
    <w:rsid w:val="00B66853"/>
    <w:rsid w:val="00B66D12"/>
    <w:rsid w:val="00B66F13"/>
    <w:rsid w:val="00B66FA9"/>
    <w:rsid w:val="00B66FE2"/>
    <w:rsid w:val="00B67941"/>
    <w:rsid w:val="00B70CAE"/>
    <w:rsid w:val="00B70FF3"/>
    <w:rsid w:val="00B710B3"/>
    <w:rsid w:val="00B712A2"/>
    <w:rsid w:val="00B712A8"/>
    <w:rsid w:val="00B7130F"/>
    <w:rsid w:val="00B7182C"/>
    <w:rsid w:val="00B71891"/>
    <w:rsid w:val="00B71B9E"/>
    <w:rsid w:val="00B71EC0"/>
    <w:rsid w:val="00B72219"/>
    <w:rsid w:val="00B722C8"/>
    <w:rsid w:val="00B724E5"/>
    <w:rsid w:val="00B728AD"/>
    <w:rsid w:val="00B730DC"/>
    <w:rsid w:val="00B73127"/>
    <w:rsid w:val="00B731A3"/>
    <w:rsid w:val="00B731B4"/>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EBE"/>
    <w:rsid w:val="00B76F68"/>
    <w:rsid w:val="00B77202"/>
    <w:rsid w:val="00B8037C"/>
    <w:rsid w:val="00B806F6"/>
    <w:rsid w:val="00B80813"/>
    <w:rsid w:val="00B808B8"/>
    <w:rsid w:val="00B80B0D"/>
    <w:rsid w:val="00B80D2F"/>
    <w:rsid w:val="00B814DD"/>
    <w:rsid w:val="00B8156D"/>
    <w:rsid w:val="00B81EFA"/>
    <w:rsid w:val="00B81F0C"/>
    <w:rsid w:val="00B821A8"/>
    <w:rsid w:val="00B824A7"/>
    <w:rsid w:val="00B82596"/>
    <w:rsid w:val="00B8259C"/>
    <w:rsid w:val="00B8283F"/>
    <w:rsid w:val="00B8290A"/>
    <w:rsid w:val="00B82D46"/>
    <w:rsid w:val="00B82EA5"/>
    <w:rsid w:val="00B8317A"/>
    <w:rsid w:val="00B832E5"/>
    <w:rsid w:val="00B8350B"/>
    <w:rsid w:val="00B8354E"/>
    <w:rsid w:val="00B83957"/>
    <w:rsid w:val="00B83F41"/>
    <w:rsid w:val="00B8431D"/>
    <w:rsid w:val="00B84A51"/>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3D2"/>
    <w:rsid w:val="00B97897"/>
    <w:rsid w:val="00B97B4D"/>
    <w:rsid w:val="00BA04B9"/>
    <w:rsid w:val="00BA0535"/>
    <w:rsid w:val="00BA0DB4"/>
    <w:rsid w:val="00BA0DC9"/>
    <w:rsid w:val="00BA0F35"/>
    <w:rsid w:val="00BA128D"/>
    <w:rsid w:val="00BA136A"/>
    <w:rsid w:val="00BA1678"/>
    <w:rsid w:val="00BA19B7"/>
    <w:rsid w:val="00BA19BC"/>
    <w:rsid w:val="00BA1AD4"/>
    <w:rsid w:val="00BA20EF"/>
    <w:rsid w:val="00BA2612"/>
    <w:rsid w:val="00BA267D"/>
    <w:rsid w:val="00BA26E8"/>
    <w:rsid w:val="00BA30A7"/>
    <w:rsid w:val="00BA342D"/>
    <w:rsid w:val="00BA3D15"/>
    <w:rsid w:val="00BA3FBF"/>
    <w:rsid w:val="00BA43C2"/>
    <w:rsid w:val="00BA4719"/>
    <w:rsid w:val="00BA482C"/>
    <w:rsid w:val="00BA49D4"/>
    <w:rsid w:val="00BA4C90"/>
    <w:rsid w:val="00BA4DE5"/>
    <w:rsid w:val="00BA5020"/>
    <w:rsid w:val="00BA53FA"/>
    <w:rsid w:val="00BA60AC"/>
    <w:rsid w:val="00BA61B4"/>
    <w:rsid w:val="00BA6553"/>
    <w:rsid w:val="00BA6A99"/>
    <w:rsid w:val="00BA6DCE"/>
    <w:rsid w:val="00BA6F72"/>
    <w:rsid w:val="00BA71A3"/>
    <w:rsid w:val="00BA7317"/>
    <w:rsid w:val="00BA739D"/>
    <w:rsid w:val="00BA7680"/>
    <w:rsid w:val="00BA7789"/>
    <w:rsid w:val="00BA7CCF"/>
    <w:rsid w:val="00BA7FBB"/>
    <w:rsid w:val="00BA7FEE"/>
    <w:rsid w:val="00BB037C"/>
    <w:rsid w:val="00BB13EE"/>
    <w:rsid w:val="00BB1419"/>
    <w:rsid w:val="00BB14CC"/>
    <w:rsid w:val="00BB1538"/>
    <w:rsid w:val="00BB15FF"/>
    <w:rsid w:val="00BB1985"/>
    <w:rsid w:val="00BB1997"/>
    <w:rsid w:val="00BB23AE"/>
    <w:rsid w:val="00BB23D2"/>
    <w:rsid w:val="00BB2839"/>
    <w:rsid w:val="00BB2A99"/>
    <w:rsid w:val="00BB30AA"/>
    <w:rsid w:val="00BB3438"/>
    <w:rsid w:val="00BB3DCA"/>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7CE"/>
    <w:rsid w:val="00BC1842"/>
    <w:rsid w:val="00BC21E7"/>
    <w:rsid w:val="00BC293C"/>
    <w:rsid w:val="00BC2A10"/>
    <w:rsid w:val="00BC2B1C"/>
    <w:rsid w:val="00BC2C4C"/>
    <w:rsid w:val="00BC2C62"/>
    <w:rsid w:val="00BC2C63"/>
    <w:rsid w:val="00BC2D83"/>
    <w:rsid w:val="00BC3089"/>
    <w:rsid w:val="00BC31C4"/>
    <w:rsid w:val="00BC320F"/>
    <w:rsid w:val="00BC3222"/>
    <w:rsid w:val="00BC3336"/>
    <w:rsid w:val="00BC34EC"/>
    <w:rsid w:val="00BC3772"/>
    <w:rsid w:val="00BC4018"/>
    <w:rsid w:val="00BC4231"/>
    <w:rsid w:val="00BC43C0"/>
    <w:rsid w:val="00BC5323"/>
    <w:rsid w:val="00BC533C"/>
    <w:rsid w:val="00BC5406"/>
    <w:rsid w:val="00BC5D5B"/>
    <w:rsid w:val="00BC5D60"/>
    <w:rsid w:val="00BC6208"/>
    <w:rsid w:val="00BC62D7"/>
    <w:rsid w:val="00BC6737"/>
    <w:rsid w:val="00BC67C5"/>
    <w:rsid w:val="00BC6902"/>
    <w:rsid w:val="00BC6C0A"/>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795"/>
    <w:rsid w:val="00BD391C"/>
    <w:rsid w:val="00BD40DD"/>
    <w:rsid w:val="00BD43D7"/>
    <w:rsid w:val="00BD44F2"/>
    <w:rsid w:val="00BD4DB5"/>
    <w:rsid w:val="00BD57D0"/>
    <w:rsid w:val="00BD5C7A"/>
    <w:rsid w:val="00BD692D"/>
    <w:rsid w:val="00BD773B"/>
    <w:rsid w:val="00BD7912"/>
    <w:rsid w:val="00BD7CDE"/>
    <w:rsid w:val="00BD7F4A"/>
    <w:rsid w:val="00BE05B0"/>
    <w:rsid w:val="00BE0A35"/>
    <w:rsid w:val="00BE0B3F"/>
    <w:rsid w:val="00BE1748"/>
    <w:rsid w:val="00BE1943"/>
    <w:rsid w:val="00BE2A3D"/>
    <w:rsid w:val="00BE2BA8"/>
    <w:rsid w:val="00BE3F53"/>
    <w:rsid w:val="00BE413D"/>
    <w:rsid w:val="00BE436E"/>
    <w:rsid w:val="00BE452B"/>
    <w:rsid w:val="00BE4B66"/>
    <w:rsid w:val="00BE4F74"/>
    <w:rsid w:val="00BE52FC"/>
    <w:rsid w:val="00BE5455"/>
    <w:rsid w:val="00BE55F5"/>
    <w:rsid w:val="00BE573F"/>
    <w:rsid w:val="00BE5B2B"/>
    <w:rsid w:val="00BE5BC8"/>
    <w:rsid w:val="00BE6121"/>
    <w:rsid w:val="00BE63E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7DF"/>
    <w:rsid w:val="00BF1842"/>
    <w:rsid w:val="00BF1EAD"/>
    <w:rsid w:val="00BF234B"/>
    <w:rsid w:val="00BF2433"/>
    <w:rsid w:val="00BF2488"/>
    <w:rsid w:val="00BF2599"/>
    <w:rsid w:val="00BF272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60E4"/>
    <w:rsid w:val="00BF641E"/>
    <w:rsid w:val="00BF642C"/>
    <w:rsid w:val="00BF64AC"/>
    <w:rsid w:val="00BF69DC"/>
    <w:rsid w:val="00BF7141"/>
    <w:rsid w:val="00BF7277"/>
    <w:rsid w:val="00BF737F"/>
    <w:rsid w:val="00BF78A6"/>
    <w:rsid w:val="00BF7CD8"/>
    <w:rsid w:val="00C00168"/>
    <w:rsid w:val="00C0027B"/>
    <w:rsid w:val="00C003CC"/>
    <w:rsid w:val="00C006BD"/>
    <w:rsid w:val="00C00937"/>
    <w:rsid w:val="00C00AC2"/>
    <w:rsid w:val="00C00B49"/>
    <w:rsid w:val="00C01276"/>
    <w:rsid w:val="00C01883"/>
    <w:rsid w:val="00C018F6"/>
    <w:rsid w:val="00C01974"/>
    <w:rsid w:val="00C0227D"/>
    <w:rsid w:val="00C0247B"/>
    <w:rsid w:val="00C025ED"/>
    <w:rsid w:val="00C025F7"/>
    <w:rsid w:val="00C02A07"/>
    <w:rsid w:val="00C02C8B"/>
    <w:rsid w:val="00C03912"/>
    <w:rsid w:val="00C0443C"/>
    <w:rsid w:val="00C04703"/>
    <w:rsid w:val="00C04DEA"/>
    <w:rsid w:val="00C050D3"/>
    <w:rsid w:val="00C05616"/>
    <w:rsid w:val="00C0568E"/>
    <w:rsid w:val="00C05B70"/>
    <w:rsid w:val="00C05C1A"/>
    <w:rsid w:val="00C05F5C"/>
    <w:rsid w:val="00C069FF"/>
    <w:rsid w:val="00C06B06"/>
    <w:rsid w:val="00C06B75"/>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EC5"/>
    <w:rsid w:val="00C16030"/>
    <w:rsid w:val="00C16054"/>
    <w:rsid w:val="00C16163"/>
    <w:rsid w:val="00C165DB"/>
    <w:rsid w:val="00C16971"/>
    <w:rsid w:val="00C16AA9"/>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FC5"/>
    <w:rsid w:val="00C242C2"/>
    <w:rsid w:val="00C24C0D"/>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072"/>
    <w:rsid w:val="00C31532"/>
    <w:rsid w:val="00C3183D"/>
    <w:rsid w:val="00C31900"/>
    <w:rsid w:val="00C31B45"/>
    <w:rsid w:val="00C31CB5"/>
    <w:rsid w:val="00C31E01"/>
    <w:rsid w:val="00C322B4"/>
    <w:rsid w:val="00C32B8D"/>
    <w:rsid w:val="00C32E15"/>
    <w:rsid w:val="00C33172"/>
    <w:rsid w:val="00C33C5A"/>
    <w:rsid w:val="00C33FB5"/>
    <w:rsid w:val="00C343F3"/>
    <w:rsid w:val="00C34844"/>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56B"/>
    <w:rsid w:val="00C426B7"/>
    <w:rsid w:val="00C42887"/>
    <w:rsid w:val="00C42B2C"/>
    <w:rsid w:val="00C42BA9"/>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C49"/>
    <w:rsid w:val="00C65F6D"/>
    <w:rsid w:val="00C66412"/>
    <w:rsid w:val="00C6671E"/>
    <w:rsid w:val="00C6695E"/>
    <w:rsid w:val="00C66A35"/>
    <w:rsid w:val="00C66A68"/>
    <w:rsid w:val="00C66B17"/>
    <w:rsid w:val="00C66C54"/>
    <w:rsid w:val="00C66F1D"/>
    <w:rsid w:val="00C6732B"/>
    <w:rsid w:val="00C67370"/>
    <w:rsid w:val="00C6754F"/>
    <w:rsid w:val="00C67627"/>
    <w:rsid w:val="00C677AF"/>
    <w:rsid w:val="00C679BC"/>
    <w:rsid w:val="00C67AAC"/>
    <w:rsid w:val="00C67BED"/>
    <w:rsid w:val="00C67DB7"/>
    <w:rsid w:val="00C70044"/>
    <w:rsid w:val="00C703E8"/>
    <w:rsid w:val="00C70805"/>
    <w:rsid w:val="00C70A21"/>
    <w:rsid w:val="00C70C9D"/>
    <w:rsid w:val="00C70F57"/>
    <w:rsid w:val="00C717B0"/>
    <w:rsid w:val="00C7185F"/>
    <w:rsid w:val="00C718F8"/>
    <w:rsid w:val="00C71A70"/>
    <w:rsid w:val="00C71DE7"/>
    <w:rsid w:val="00C72464"/>
    <w:rsid w:val="00C72515"/>
    <w:rsid w:val="00C72EA9"/>
    <w:rsid w:val="00C73213"/>
    <w:rsid w:val="00C73515"/>
    <w:rsid w:val="00C736BE"/>
    <w:rsid w:val="00C74253"/>
    <w:rsid w:val="00C74346"/>
    <w:rsid w:val="00C7492E"/>
    <w:rsid w:val="00C74ABF"/>
    <w:rsid w:val="00C7505F"/>
    <w:rsid w:val="00C7543E"/>
    <w:rsid w:val="00C75579"/>
    <w:rsid w:val="00C7568C"/>
    <w:rsid w:val="00C756C9"/>
    <w:rsid w:val="00C75A1F"/>
    <w:rsid w:val="00C75F62"/>
    <w:rsid w:val="00C76265"/>
    <w:rsid w:val="00C762D5"/>
    <w:rsid w:val="00C762EE"/>
    <w:rsid w:val="00C7638C"/>
    <w:rsid w:val="00C76D87"/>
    <w:rsid w:val="00C77043"/>
    <w:rsid w:val="00C775F0"/>
    <w:rsid w:val="00C77AF1"/>
    <w:rsid w:val="00C77BE1"/>
    <w:rsid w:val="00C800CE"/>
    <w:rsid w:val="00C8010A"/>
    <w:rsid w:val="00C80B05"/>
    <w:rsid w:val="00C80B06"/>
    <w:rsid w:val="00C80B5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4FEC"/>
    <w:rsid w:val="00C85322"/>
    <w:rsid w:val="00C858E5"/>
    <w:rsid w:val="00C85E9C"/>
    <w:rsid w:val="00C861A1"/>
    <w:rsid w:val="00C8638F"/>
    <w:rsid w:val="00C8654B"/>
    <w:rsid w:val="00C8681C"/>
    <w:rsid w:val="00C8688E"/>
    <w:rsid w:val="00C86D89"/>
    <w:rsid w:val="00C87B13"/>
    <w:rsid w:val="00C90105"/>
    <w:rsid w:val="00C903B7"/>
    <w:rsid w:val="00C904F5"/>
    <w:rsid w:val="00C90759"/>
    <w:rsid w:val="00C9075D"/>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1EEB"/>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A79"/>
    <w:rsid w:val="00CB3E62"/>
    <w:rsid w:val="00CB408B"/>
    <w:rsid w:val="00CB4498"/>
    <w:rsid w:val="00CB453C"/>
    <w:rsid w:val="00CB4B7E"/>
    <w:rsid w:val="00CB4C93"/>
    <w:rsid w:val="00CB4CE9"/>
    <w:rsid w:val="00CB4E2D"/>
    <w:rsid w:val="00CB4F0E"/>
    <w:rsid w:val="00CB5032"/>
    <w:rsid w:val="00CB5066"/>
    <w:rsid w:val="00CB50EA"/>
    <w:rsid w:val="00CB5252"/>
    <w:rsid w:val="00CB5303"/>
    <w:rsid w:val="00CB53B2"/>
    <w:rsid w:val="00CB540A"/>
    <w:rsid w:val="00CB5DEA"/>
    <w:rsid w:val="00CB5E4D"/>
    <w:rsid w:val="00CB5EE8"/>
    <w:rsid w:val="00CB62BA"/>
    <w:rsid w:val="00CB6418"/>
    <w:rsid w:val="00CB64A0"/>
    <w:rsid w:val="00CB6592"/>
    <w:rsid w:val="00CB6840"/>
    <w:rsid w:val="00CB6F90"/>
    <w:rsid w:val="00CC01EE"/>
    <w:rsid w:val="00CC03E0"/>
    <w:rsid w:val="00CC0668"/>
    <w:rsid w:val="00CC0CD3"/>
    <w:rsid w:val="00CC0E10"/>
    <w:rsid w:val="00CC0F8B"/>
    <w:rsid w:val="00CC101B"/>
    <w:rsid w:val="00CC1425"/>
    <w:rsid w:val="00CC1DC5"/>
    <w:rsid w:val="00CC2556"/>
    <w:rsid w:val="00CC2715"/>
    <w:rsid w:val="00CC2ED4"/>
    <w:rsid w:val="00CC3008"/>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DD6"/>
    <w:rsid w:val="00CC7F89"/>
    <w:rsid w:val="00CC7F98"/>
    <w:rsid w:val="00CD0147"/>
    <w:rsid w:val="00CD02B3"/>
    <w:rsid w:val="00CD0381"/>
    <w:rsid w:val="00CD0C67"/>
    <w:rsid w:val="00CD123D"/>
    <w:rsid w:val="00CD1257"/>
    <w:rsid w:val="00CD218E"/>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4F"/>
    <w:rsid w:val="00CD557E"/>
    <w:rsid w:val="00CD5A42"/>
    <w:rsid w:val="00CD5BCA"/>
    <w:rsid w:val="00CD5F8C"/>
    <w:rsid w:val="00CD637E"/>
    <w:rsid w:val="00CD64A1"/>
    <w:rsid w:val="00CD6B67"/>
    <w:rsid w:val="00CD6C48"/>
    <w:rsid w:val="00CD7BA8"/>
    <w:rsid w:val="00CD7E54"/>
    <w:rsid w:val="00CD7EA4"/>
    <w:rsid w:val="00CE03B8"/>
    <w:rsid w:val="00CE0628"/>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616"/>
    <w:rsid w:val="00CE7715"/>
    <w:rsid w:val="00CE78EC"/>
    <w:rsid w:val="00CE79E0"/>
    <w:rsid w:val="00CF01DC"/>
    <w:rsid w:val="00CF028F"/>
    <w:rsid w:val="00CF088D"/>
    <w:rsid w:val="00CF0E51"/>
    <w:rsid w:val="00CF0F54"/>
    <w:rsid w:val="00CF10F5"/>
    <w:rsid w:val="00CF13B6"/>
    <w:rsid w:val="00CF161A"/>
    <w:rsid w:val="00CF1647"/>
    <w:rsid w:val="00CF16A0"/>
    <w:rsid w:val="00CF1972"/>
    <w:rsid w:val="00CF1C1F"/>
    <w:rsid w:val="00CF1EC4"/>
    <w:rsid w:val="00CF2830"/>
    <w:rsid w:val="00CF2C9A"/>
    <w:rsid w:val="00CF395B"/>
    <w:rsid w:val="00CF40F8"/>
    <w:rsid w:val="00CF4A6C"/>
    <w:rsid w:val="00CF4DE2"/>
    <w:rsid w:val="00CF4E59"/>
    <w:rsid w:val="00CF4F7B"/>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D79"/>
    <w:rsid w:val="00D020E6"/>
    <w:rsid w:val="00D024AC"/>
    <w:rsid w:val="00D027A5"/>
    <w:rsid w:val="00D02EDB"/>
    <w:rsid w:val="00D02FCB"/>
    <w:rsid w:val="00D036DA"/>
    <w:rsid w:val="00D03BBF"/>
    <w:rsid w:val="00D044EA"/>
    <w:rsid w:val="00D04D00"/>
    <w:rsid w:val="00D05596"/>
    <w:rsid w:val="00D055B3"/>
    <w:rsid w:val="00D05951"/>
    <w:rsid w:val="00D05A27"/>
    <w:rsid w:val="00D05BC8"/>
    <w:rsid w:val="00D05E90"/>
    <w:rsid w:val="00D06107"/>
    <w:rsid w:val="00D06A31"/>
    <w:rsid w:val="00D06BE7"/>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FAA"/>
    <w:rsid w:val="00D14062"/>
    <w:rsid w:val="00D14C45"/>
    <w:rsid w:val="00D15143"/>
    <w:rsid w:val="00D155DF"/>
    <w:rsid w:val="00D159F1"/>
    <w:rsid w:val="00D15D39"/>
    <w:rsid w:val="00D16177"/>
    <w:rsid w:val="00D1621D"/>
    <w:rsid w:val="00D1627B"/>
    <w:rsid w:val="00D167F7"/>
    <w:rsid w:val="00D16989"/>
    <w:rsid w:val="00D16EE2"/>
    <w:rsid w:val="00D1760E"/>
    <w:rsid w:val="00D17CB9"/>
    <w:rsid w:val="00D17CEE"/>
    <w:rsid w:val="00D20017"/>
    <w:rsid w:val="00D2013F"/>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D02"/>
    <w:rsid w:val="00D25D53"/>
    <w:rsid w:val="00D25D9C"/>
    <w:rsid w:val="00D25E4D"/>
    <w:rsid w:val="00D267EE"/>
    <w:rsid w:val="00D270D7"/>
    <w:rsid w:val="00D2714F"/>
    <w:rsid w:val="00D27481"/>
    <w:rsid w:val="00D27624"/>
    <w:rsid w:val="00D2766D"/>
    <w:rsid w:val="00D27B33"/>
    <w:rsid w:val="00D27D93"/>
    <w:rsid w:val="00D30351"/>
    <w:rsid w:val="00D305D6"/>
    <w:rsid w:val="00D307AF"/>
    <w:rsid w:val="00D307C3"/>
    <w:rsid w:val="00D31524"/>
    <w:rsid w:val="00D318B2"/>
    <w:rsid w:val="00D31943"/>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2F77"/>
    <w:rsid w:val="00D43467"/>
    <w:rsid w:val="00D435CA"/>
    <w:rsid w:val="00D43AD0"/>
    <w:rsid w:val="00D43FCD"/>
    <w:rsid w:val="00D447E8"/>
    <w:rsid w:val="00D449F3"/>
    <w:rsid w:val="00D44E74"/>
    <w:rsid w:val="00D45395"/>
    <w:rsid w:val="00D45704"/>
    <w:rsid w:val="00D45AC4"/>
    <w:rsid w:val="00D45BC4"/>
    <w:rsid w:val="00D45D4D"/>
    <w:rsid w:val="00D45FB3"/>
    <w:rsid w:val="00D46D62"/>
    <w:rsid w:val="00D47466"/>
    <w:rsid w:val="00D4774A"/>
    <w:rsid w:val="00D477D3"/>
    <w:rsid w:val="00D47C3A"/>
    <w:rsid w:val="00D502B2"/>
    <w:rsid w:val="00D5056C"/>
    <w:rsid w:val="00D5102D"/>
    <w:rsid w:val="00D5172B"/>
    <w:rsid w:val="00D51C76"/>
    <w:rsid w:val="00D51EE5"/>
    <w:rsid w:val="00D5224F"/>
    <w:rsid w:val="00D52344"/>
    <w:rsid w:val="00D52655"/>
    <w:rsid w:val="00D52714"/>
    <w:rsid w:val="00D52810"/>
    <w:rsid w:val="00D52835"/>
    <w:rsid w:val="00D528FE"/>
    <w:rsid w:val="00D52E9D"/>
    <w:rsid w:val="00D53163"/>
    <w:rsid w:val="00D5316A"/>
    <w:rsid w:val="00D532A3"/>
    <w:rsid w:val="00D5356B"/>
    <w:rsid w:val="00D53955"/>
    <w:rsid w:val="00D53D94"/>
    <w:rsid w:val="00D5406F"/>
    <w:rsid w:val="00D54078"/>
    <w:rsid w:val="00D547EA"/>
    <w:rsid w:val="00D54977"/>
    <w:rsid w:val="00D54E7A"/>
    <w:rsid w:val="00D54EAA"/>
    <w:rsid w:val="00D55185"/>
    <w:rsid w:val="00D553C7"/>
    <w:rsid w:val="00D55626"/>
    <w:rsid w:val="00D55923"/>
    <w:rsid w:val="00D55B14"/>
    <w:rsid w:val="00D55C74"/>
    <w:rsid w:val="00D55CA3"/>
    <w:rsid w:val="00D55F76"/>
    <w:rsid w:val="00D5600E"/>
    <w:rsid w:val="00D56435"/>
    <w:rsid w:val="00D566B0"/>
    <w:rsid w:val="00D56706"/>
    <w:rsid w:val="00D56823"/>
    <w:rsid w:val="00D56A01"/>
    <w:rsid w:val="00D56A20"/>
    <w:rsid w:val="00D56FA3"/>
    <w:rsid w:val="00D5751E"/>
    <w:rsid w:val="00D57C94"/>
    <w:rsid w:val="00D57EB2"/>
    <w:rsid w:val="00D60C51"/>
    <w:rsid w:val="00D61E0B"/>
    <w:rsid w:val="00D6203F"/>
    <w:rsid w:val="00D62631"/>
    <w:rsid w:val="00D629D7"/>
    <w:rsid w:val="00D62DAD"/>
    <w:rsid w:val="00D62EE2"/>
    <w:rsid w:val="00D6301E"/>
    <w:rsid w:val="00D637DA"/>
    <w:rsid w:val="00D63CCB"/>
    <w:rsid w:val="00D63DA7"/>
    <w:rsid w:val="00D63E97"/>
    <w:rsid w:val="00D63E9A"/>
    <w:rsid w:val="00D6430D"/>
    <w:rsid w:val="00D6450E"/>
    <w:rsid w:val="00D645AD"/>
    <w:rsid w:val="00D646FB"/>
    <w:rsid w:val="00D64A72"/>
    <w:rsid w:val="00D65004"/>
    <w:rsid w:val="00D650A8"/>
    <w:rsid w:val="00D654B5"/>
    <w:rsid w:val="00D6562A"/>
    <w:rsid w:val="00D65A9A"/>
    <w:rsid w:val="00D65AC6"/>
    <w:rsid w:val="00D65B5E"/>
    <w:rsid w:val="00D65E22"/>
    <w:rsid w:val="00D65FAC"/>
    <w:rsid w:val="00D661FC"/>
    <w:rsid w:val="00D662BD"/>
    <w:rsid w:val="00D6683A"/>
    <w:rsid w:val="00D66B15"/>
    <w:rsid w:val="00D66B7F"/>
    <w:rsid w:val="00D66DBD"/>
    <w:rsid w:val="00D674FF"/>
    <w:rsid w:val="00D67747"/>
    <w:rsid w:val="00D67F43"/>
    <w:rsid w:val="00D70064"/>
    <w:rsid w:val="00D707A0"/>
    <w:rsid w:val="00D70D01"/>
    <w:rsid w:val="00D70E24"/>
    <w:rsid w:val="00D71028"/>
    <w:rsid w:val="00D71075"/>
    <w:rsid w:val="00D710E7"/>
    <w:rsid w:val="00D712B5"/>
    <w:rsid w:val="00D712C7"/>
    <w:rsid w:val="00D71BC1"/>
    <w:rsid w:val="00D71D57"/>
    <w:rsid w:val="00D7206B"/>
    <w:rsid w:val="00D72B8D"/>
    <w:rsid w:val="00D72D83"/>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BC6"/>
    <w:rsid w:val="00D76F5C"/>
    <w:rsid w:val="00D77035"/>
    <w:rsid w:val="00D772CB"/>
    <w:rsid w:val="00D7735C"/>
    <w:rsid w:val="00D77378"/>
    <w:rsid w:val="00D7785F"/>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43"/>
    <w:rsid w:val="00D90E92"/>
    <w:rsid w:val="00D91197"/>
    <w:rsid w:val="00D918A4"/>
    <w:rsid w:val="00D918A7"/>
    <w:rsid w:val="00D918E8"/>
    <w:rsid w:val="00D91A0C"/>
    <w:rsid w:val="00D9204F"/>
    <w:rsid w:val="00D92174"/>
    <w:rsid w:val="00D9294F"/>
    <w:rsid w:val="00D92AE6"/>
    <w:rsid w:val="00D92C8E"/>
    <w:rsid w:val="00D932B5"/>
    <w:rsid w:val="00D933C3"/>
    <w:rsid w:val="00D934D2"/>
    <w:rsid w:val="00D93685"/>
    <w:rsid w:val="00D93997"/>
    <w:rsid w:val="00D94D29"/>
    <w:rsid w:val="00D95069"/>
    <w:rsid w:val="00D95379"/>
    <w:rsid w:val="00D95615"/>
    <w:rsid w:val="00D9591A"/>
    <w:rsid w:val="00D95F12"/>
    <w:rsid w:val="00D9650F"/>
    <w:rsid w:val="00D96991"/>
    <w:rsid w:val="00D96A01"/>
    <w:rsid w:val="00D96E0C"/>
    <w:rsid w:val="00D96F6F"/>
    <w:rsid w:val="00D975CD"/>
    <w:rsid w:val="00D97624"/>
    <w:rsid w:val="00D97C60"/>
    <w:rsid w:val="00DA053C"/>
    <w:rsid w:val="00DA0CAC"/>
    <w:rsid w:val="00DA114A"/>
    <w:rsid w:val="00DA16FD"/>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4F2A"/>
    <w:rsid w:val="00DA51E9"/>
    <w:rsid w:val="00DA549E"/>
    <w:rsid w:val="00DA5904"/>
    <w:rsid w:val="00DA5E5A"/>
    <w:rsid w:val="00DA6244"/>
    <w:rsid w:val="00DA6471"/>
    <w:rsid w:val="00DA687C"/>
    <w:rsid w:val="00DA6A20"/>
    <w:rsid w:val="00DA6A47"/>
    <w:rsid w:val="00DA6B25"/>
    <w:rsid w:val="00DA6FCF"/>
    <w:rsid w:val="00DA7E78"/>
    <w:rsid w:val="00DA7EF2"/>
    <w:rsid w:val="00DB009F"/>
    <w:rsid w:val="00DB02B1"/>
    <w:rsid w:val="00DB07FF"/>
    <w:rsid w:val="00DB0A91"/>
    <w:rsid w:val="00DB0B76"/>
    <w:rsid w:val="00DB0E7A"/>
    <w:rsid w:val="00DB182A"/>
    <w:rsid w:val="00DB1C16"/>
    <w:rsid w:val="00DB1DA9"/>
    <w:rsid w:val="00DB1E0F"/>
    <w:rsid w:val="00DB20DD"/>
    <w:rsid w:val="00DB23D3"/>
    <w:rsid w:val="00DB2490"/>
    <w:rsid w:val="00DB28D3"/>
    <w:rsid w:val="00DB29F0"/>
    <w:rsid w:val="00DB2AF0"/>
    <w:rsid w:val="00DB3474"/>
    <w:rsid w:val="00DB35F0"/>
    <w:rsid w:val="00DB3604"/>
    <w:rsid w:val="00DB381D"/>
    <w:rsid w:val="00DB3915"/>
    <w:rsid w:val="00DB39F2"/>
    <w:rsid w:val="00DB3BA4"/>
    <w:rsid w:val="00DB3DC8"/>
    <w:rsid w:val="00DB4F0F"/>
    <w:rsid w:val="00DB4F21"/>
    <w:rsid w:val="00DB58DA"/>
    <w:rsid w:val="00DB596B"/>
    <w:rsid w:val="00DB6160"/>
    <w:rsid w:val="00DB61A4"/>
    <w:rsid w:val="00DB63DC"/>
    <w:rsid w:val="00DB6419"/>
    <w:rsid w:val="00DB64EA"/>
    <w:rsid w:val="00DB6918"/>
    <w:rsid w:val="00DB6A21"/>
    <w:rsid w:val="00DB6C84"/>
    <w:rsid w:val="00DB6EC8"/>
    <w:rsid w:val="00DB729D"/>
    <w:rsid w:val="00DB75B3"/>
    <w:rsid w:val="00DB768E"/>
    <w:rsid w:val="00DC032D"/>
    <w:rsid w:val="00DC045B"/>
    <w:rsid w:val="00DC0681"/>
    <w:rsid w:val="00DC0940"/>
    <w:rsid w:val="00DC0D92"/>
    <w:rsid w:val="00DC0E59"/>
    <w:rsid w:val="00DC1132"/>
    <w:rsid w:val="00DC1226"/>
    <w:rsid w:val="00DC150C"/>
    <w:rsid w:val="00DC1E76"/>
    <w:rsid w:val="00DC20BF"/>
    <w:rsid w:val="00DC2238"/>
    <w:rsid w:val="00DC2346"/>
    <w:rsid w:val="00DC265B"/>
    <w:rsid w:val="00DC29B6"/>
    <w:rsid w:val="00DC2A44"/>
    <w:rsid w:val="00DC2A85"/>
    <w:rsid w:val="00DC318D"/>
    <w:rsid w:val="00DC33A7"/>
    <w:rsid w:val="00DC39A7"/>
    <w:rsid w:val="00DC3BFC"/>
    <w:rsid w:val="00DC3D3D"/>
    <w:rsid w:val="00DC405A"/>
    <w:rsid w:val="00DC44AE"/>
    <w:rsid w:val="00DC483C"/>
    <w:rsid w:val="00DC486B"/>
    <w:rsid w:val="00DC4961"/>
    <w:rsid w:val="00DC49A0"/>
    <w:rsid w:val="00DC4CD9"/>
    <w:rsid w:val="00DC4D1C"/>
    <w:rsid w:val="00DC50E0"/>
    <w:rsid w:val="00DC5113"/>
    <w:rsid w:val="00DC52B6"/>
    <w:rsid w:val="00DC559C"/>
    <w:rsid w:val="00DC570A"/>
    <w:rsid w:val="00DC5DF2"/>
    <w:rsid w:val="00DC5F79"/>
    <w:rsid w:val="00DC604C"/>
    <w:rsid w:val="00DC6056"/>
    <w:rsid w:val="00DC60EC"/>
    <w:rsid w:val="00DC7074"/>
    <w:rsid w:val="00DC716D"/>
    <w:rsid w:val="00DC75E6"/>
    <w:rsid w:val="00DC7607"/>
    <w:rsid w:val="00DD063A"/>
    <w:rsid w:val="00DD06E8"/>
    <w:rsid w:val="00DD0EE0"/>
    <w:rsid w:val="00DD1448"/>
    <w:rsid w:val="00DD18A1"/>
    <w:rsid w:val="00DD1E2C"/>
    <w:rsid w:val="00DD1ECF"/>
    <w:rsid w:val="00DD2201"/>
    <w:rsid w:val="00DD2214"/>
    <w:rsid w:val="00DD2330"/>
    <w:rsid w:val="00DD26C3"/>
    <w:rsid w:val="00DD273A"/>
    <w:rsid w:val="00DD27E7"/>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9D1"/>
    <w:rsid w:val="00DE1C7E"/>
    <w:rsid w:val="00DE1CAB"/>
    <w:rsid w:val="00DE2526"/>
    <w:rsid w:val="00DE2941"/>
    <w:rsid w:val="00DE319E"/>
    <w:rsid w:val="00DE373A"/>
    <w:rsid w:val="00DE39C5"/>
    <w:rsid w:val="00DE3A15"/>
    <w:rsid w:val="00DE3B28"/>
    <w:rsid w:val="00DE3BB5"/>
    <w:rsid w:val="00DE3BBA"/>
    <w:rsid w:val="00DE3CC6"/>
    <w:rsid w:val="00DE3DE6"/>
    <w:rsid w:val="00DE3E9C"/>
    <w:rsid w:val="00DE47A1"/>
    <w:rsid w:val="00DE4E49"/>
    <w:rsid w:val="00DE4F64"/>
    <w:rsid w:val="00DE52DD"/>
    <w:rsid w:val="00DE5600"/>
    <w:rsid w:val="00DE58FC"/>
    <w:rsid w:val="00DE5D85"/>
    <w:rsid w:val="00DE5EFD"/>
    <w:rsid w:val="00DE6A29"/>
    <w:rsid w:val="00DE6E41"/>
    <w:rsid w:val="00DE727E"/>
    <w:rsid w:val="00DE78B2"/>
    <w:rsid w:val="00DE7941"/>
    <w:rsid w:val="00DE7E4C"/>
    <w:rsid w:val="00DE7FCA"/>
    <w:rsid w:val="00DF064A"/>
    <w:rsid w:val="00DF08E9"/>
    <w:rsid w:val="00DF108F"/>
    <w:rsid w:val="00DF1738"/>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924"/>
    <w:rsid w:val="00DF3B25"/>
    <w:rsid w:val="00DF401B"/>
    <w:rsid w:val="00DF465F"/>
    <w:rsid w:val="00DF4D51"/>
    <w:rsid w:val="00DF4D8E"/>
    <w:rsid w:val="00DF538B"/>
    <w:rsid w:val="00DF5FFA"/>
    <w:rsid w:val="00DF6912"/>
    <w:rsid w:val="00DF70D5"/>
    <w:rsid w:val="00DF7196"/>
    <w:rsid w:val="00DF7716"/>
    <w:rsid w:val="00DF786D"/>
    <w:rsid w:val="00DF78FF"/>
    <w:rsid w:val="00DF7C20"/>
    <w:rsid w:val="00DF7C98"/>
    <w:rsid w:val="00DF7F79"/>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7A2"/>
    <w:rsid w:val="00E058E9"/>
    <w:rsid w:val="00E05967"/>
    <w:rsid w:val="00E05AF1"/>
    <w:rsid w:val="00E05FBE"/>
    <w:rsid w:val="00E0604B"/>
    <w:rsid w:val="00E06372"/>
    <w:rsid w:val="00E06ABF"/>
    <w:rsid w:val="00E06B98"/>
    <w:rsid w:val="00E06F1E"/>
    <w:rsid w:val="00E070A1"/>
    <w:rsid w:val="00E07156"/>
    <w:rsid w:val="00E075D4"/>
    <w:rsid w:val="00E07A72"/>
    <w:rsid w:val="00E07D46"/>
    <w:rsid w:val="00E07DAE"/>
    <w:rsid w:val="00E102F8"/>
    <w:rsid w:val="00E10687"/>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A7"/>
    <w:rsid w:val="00E15D52"/>
    <w:rsid w:val="00E15D7F"/>
    <w:rsid w:val="00E15F3B"/>
    <w:rsid w:val="00E16120"/>
    <w:rsid w:val="00E163CC"/>
    <w:rsid w:val="00E1792B"/>
    <w:rsid w:val="00E17945"/>
    <w:rsid w:val="00E17C8D"/>
    <w:rsid w:val="00E17CA1"/>
    <w:rsid w:val="00E204F1"/>
    <w:rsid w:val="00E213F4"/>
    <w:rsid w:val="00E22EF4"/>
    <w:rsid w:val="00E230F1"/>
    <w:rsid w:val="00E23200"/>
    <w:rsid w:val="00E236BA"/>
    <w:rsid w:val="00E23CBD"/>
    <w:rsid w:val="00E23CC0"/>
    <w:rsid w:val="00E23D31"/>
    <w:rsid w:val="00E2442E"/>
    <w:rsid w:val="00E24737"/>
    <w:rsid w:val="00E248F5"/>
    <w:rsid w:val="00E24A74"/>
    <w:rsid w:val="00E24BC5"/>
    <w:rsid w:val="00E24CFB"/>
    <w:rsid w:val="00E24D53"/>
    <w:rsid w:val="00E24DA0"/>
    <w:rsid w:val="00E251A3"/>
    <w:rsid w:val="00E25225"/>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652"/>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62C4"/>
    <w:rsid w:val="00E5648C"/>
    <w:rsid w:val="00E5657C"/>
    <w:rsid w:val="00E56DF8"/>
    <w:rsid w:val="00E56F2B"/>
    <w:rsid w:val="00E57000"/>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E1"/>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C5"/>
    <w:rsid w:val="00E73673"/>
    <w:rsid w:val="00E73D43"/>
    <w:rsid w:val="00E74369"/>
    <w:rsid w:val="00E745B6"/>
    <w:rsid w:val="00E74928"/>
    <w:rsid w:val="00E74C7A"/>
    <w:rsid w:val="00E7500B"/>
    <w:rsid w:val="00E75561"/>
    <w:rsid w:val="00E75621"/>
    <w:rsid w:val="00E76BD2"/>
    <w:rsid w:val="00E76D12"/>
    <w:rsid w:val="00E771C8"/>
    <w:rsid w:val="00E7780E"/>
    <w:rsid w:val="00E77BEE"/>
    <w:rsid w:val="00E80D7F"/>
    <w:rsid w:val="00E811BA"/>
    <w:rsid w:val="00E81A84"/>
    <w:rsid w:val="00E81C45"/>
    <w:rsid w:val="00E81CDF"/>
    <w:rsid w:val="00E82394"/>
    <w:rsid w:val="00E8248E"/>
    <w:rsid w:val="00E82BD2"/>
    <w:rsid w:val="00E82F40"/>
    <w:rsid w:val="00E83040"/>
    <w:rsid w:val="00E831C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5E53"/>
    <w:rsid w:val="00E860E3"/>
    <w:rsid w:val="00E86BFE"/>
    <w:rsid w:val="00E877F0"/>
    <w:rsid w:val="00E9055F"/>
    <w:rsid w:val="00E9143B"/>
    <w:rsid w:val="00E91A12"/>
    <w:rsid w:val="00E91AFA"/>
    <w:rsid w:val="00E91CEF"/>
    <w:rsid w:val="00E92077"/>
    <w:rsid w:val="00E924E6"/>
    <w:rsid w:val="00E92911"/>
    <w:rsid w:val="00E92A83"/>
    <w:rsid w:val="00E93273"/>
    <w:rsid w:val="00E93DFB"/>
    <w:rsid w:val="00E942ED"/>
    <w:rsid w:val="00E944FE"/>
    <w:rsid w:val="00E94641"/>
    <w:rsid w:val="00E94754"/>
    <w:rsid w:val="00E9485D"/>
    <w:rsid w:val="00E94B65"/>
    <w:rsid w:val="00E94D0A"/>
    <w:rsid w:val="00E9510C"/>
    <w:rsid w:val="00E952EA"/>
    <w:rsid w:val="00E95483"/>
    <w:rsid w:val="00E95CA1"/>
    <w:rsid w:val="00E95DA3"/>
    <w:rsid w:val="00E9692F"/>
    <w:rsid w:val="00E96A88"/>
    <w:rsid w:val="00E96B35"/>
    <w:rsid w:val="00E96D02"/>
    <w:rsid w:val="00E96F95"/>
    <w:rsid w:val="00E970EF"/>
    <w:rsid w:val="00E97447"/>
    <w:rsid w:val="00E975E9"/>
    <w:rsid w:val="00E976F0"/>
    <w:rsid w:val="00EA0102"/>
    <w:rsid w:val="00EA03F2"/>
    <w:rsid w:val="00EA0413"/>
    <w:rsid w:val="00EA05FB"/>
    <w:rsid w:val="00EA0613"/>
    <w:rsid w:val="00EA063B"/>
    <w:rsid w:val="00EA08D5"/>
    <w:rsid w:val="00EA0B6D"/>
    <w:rsid w:val="00EA0CD5"/>
    <w:rsid w:val="00EA102D"/>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83D"/>
    <w:rsid w:val="00EA6AF7"/>
    <w:rsid w:val="00EA6B45"/>
    <w:rsid w:val="00EA6F54"/>
    <w:rsid w:val="00EA7B70"/>
    <w:rsid w:val="00EA7E22"/>
    <w:rsid w:val="00EB004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ABB"/>
    <w:rsid w:val="00EB4B7F"/>
    <w:rsid w:val="00EB4BCD"/>
    <w:rsid w:val="00EB5068"/>
    <w:rsid w:val="00EB5075"/>
    <w:rsid w:val="00EB5152"/>
    <w:rsid w:val="00EB518D"/>
    <w:rsid w:val="00EB5225"/>
    <w:rsid w:val="00EB5270"/>
    <w:rsid w:val="00EB5568"/>
    <w:rsid w:val="00EB5C19"/>
    <w:rsid w:val="00EB6244"/>
    <w:rsid w:val="00EB6A04"/>
    <w:rsid w:val="00EB704F"/>
    <w:rsid w:val="00EB708B"/>
    <w:rsid w:val="00EB72B0"/>
    <w:rsid w:val="00EB7620"/>
    <w:rsid w:val="00EB76B1"/>
    <w:rsid w:val="00EB7AC5"/>
    <w:rsid w:val="00EB7E1D"/>
    <w:rsid w:val="00EC0E8B"/>
    <w:rsid w:val="00EC11B3"/>
    <w:rsid w:val="00EC152E"/>
    <w:rsid w:val="00EC1599"/>
    <w:rsid w:val="00EC1BD4"/>
    <w:rsid w:val="00EC1EAA"/>
    <w:rsid w:val="00EC22F5"/>
    <w:rsid w:val="00EC275A"/>
    <w:rsid w:val="00EC2DCB"/>
    <w:rsid w:val="00EC2F0B"/>
    <w:rsid w:val="00EC2F47"/>
    <w:rsid w:val="00EC301A"/>
    <w:rsid w:val="00EC3364"/>
    <w:rsid w:val="00EC34D2"/>
    <w:rsid w:val="00EC3662"/>
    <w:rsid w:val="00EC3707"/>
    <w:rsid w:val="00EC3E3E"/>
    <w:rsid w:val="00EC3F63"/>
    <w:rsid w:val="00EC4E0A"/>
    <w:rsid w:val="00EC4E3B"/>
    <w:rsid w:val="00EC4F3C"/>
    <w:rsid w:val="00EC5306"/>
    <w:rsid w:val="00EC5426"/>
    <w:rsid w:val="00EC5545"/>
    <w:rsid w:val="00EC5B13"/>
    <w:rsid w:val="00EC5CA9"/>
    <w:rsid w:val="00EC61D5"/>
    <w:rsid w:val="00EC678F"/>
    <w:rsid w:val="00EC6A7F"/>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8CC"/>
    <w:rsid w:val="00EE0B7B"/>
    <w:rsid w:val="00EE1B2B"/>
    <w:rsid w:val="00EE1C71"/>
    <w:rsid w:val="00EE1DE9"/>
    <w:rsid w:val="00EE2309"/>
    <w:rsid w:val="00EE2410"/>
    <w:rsid w:val="00EE264D"/>
    <w:rsid w:val="00EE27A7"/>
    <w:rsid w:val="00EE2BEB"/>
    <w:rsid w:val="00EE2E4B"/>
    <w:rsid w:val="00EE3511"/>
    <w:rsid w:val="00EE3EE7"/>
    <w:rsid w:val="00EE4849"/>
    <w:rsid w:val="00EE49EB"/>
    <w:rsid w:val="00EE4AA6"/>
    <w:rsid w:val="00EE4B2F"/>
    <w:rsid w:val="00EE4BC8"/>
    <w:rsid w:val="00EE4C28"/>
    <w:rsid w:val="00EE4CBA"/>
    <w:rsid w:val="00EE4D46"/>
    <w:rsid w:val="00EE4D67"/>
    <w:rsid w:val="00EE4E22"/>
    <w:rsid w:val="00EE52BC"/>
    <w:rsid w:val="00EE53B9"/>
    <w:rsid w:val="00EE5932"/>
    <w:rsid w:val="00EE5B60"/>
    <w:rsid w:val="00EE60C1"/>
    <w:rsid w:val="00EE611C"/>
    <w:rsid w:val="00EE65AD"/>
    <w:rsid w:val="00EE6F8E"/>
    <w:rsid w:val="00EE716D"/>
    <w:rsid w:val="00EF0A2F"/>
    <w:rsid w:val="00EF0AD8"/>
    <w:rsid w:val="00EF0C7F"/>
    <w:rsid w:val="00EF0CE1"/>
    <w:rsid w:val="00EF0D15"/>
    <w:rsid w:val="00EF1845"/>
    <w:rsid w:val="00EF279F"/>
    <w:rsid w:val="00EF2BB7"/>
    <w:rsid w:val="00EF2D21"/>
    <w:rsid w:val="00EF301A"/>
    <w:rsid w:val="00EF3472"/>
    <w:rsid w:val="00EF3753"/>
    <w:rsid w:val="00EF38D8"/>
    <w:rsid w:val="00EF4053"/>
    <w:rsid w:val="00EF41E5"/>
    <w:rsid w:val="00EF492D"/>
    <w:rsid w:val="00EF4FBB"/>
    <w:rsid w:val="00EF5AA5"/>
    <w:rsid w:val="00EF5C3C"/>
    <w:rsid w:val="00EF5F62"/>
    <w:rsid w:val="00EF6486"/>
    <w:rsid w:val="00EF659A"/>
    <w:rsid w:val="00EF66BB"/>
    <w:rsid w:val="00EF6CFD"/>
    <w:rsid w:val="00EF707F"/>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654"/>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969"/>
    <w:rsid w:val="00F07E2A"/>
    <w:rsid w:val="00F10469"/>
    <w:rsid w:val="00F110F5"/>
    <w:rsid w:val="00F1110A"/>
    <w:rsid w:val="00F1156F"/>
    <w:rsid w:val="00F11791"/>
    <w:rsid w:val="00F11794"/>
    <w:rsid w:val="00F11947"/>
    <w:rsid w:val="00F11BDB"/>
    <w:rsid w:val="00F11C44"/>
    <w:rsid w:val="00F11CEA"/>
    <w:rsid w:val="00F11F97"/>
    <w:rsid w:val="00F1202B"/>
    <w:rsid w:val="00F120E7"/>
    <w:rsid w:val="00F128C7"/>
    <w:rsid w:val="00F12BC1"/>
    <w:rsid w:val="00F12E9B"/>
    <w:rsid w:val="00F133C4"/>
    <w:rsid w:val="00F133FB"/>
    <w:rsid w:val="00F13623"/>
    <w:rsid w:val="00F13672"/>
    <w:rsid w:val="00F13CA5"/>
    <w:rsid w:val="00F14899"/>
    <w:rsid w:val="00F14948"/>
    <w:rsid w:val="00F14B06"/>
    <w:rsid w:val="00F14F51"/>
    <w:rsid w:val="00F1525E"/>
    <w:rsid w:val="00F1576A"/>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6EE"/>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30223"/>
    <w:rsid w:val="00F303E6"/>
    <w:rsid w:val="00F308A4"/>
    <w:rsid w:val="00F30DAA"/>
    <w:rsid w:val="00F30ED6"/>
    <w:rsid w:val="00F30FE4"/>
    <w:rsid w:val="00F318FF"/>
    <w:rsid w:val="00F31927"/>
    <w:rsid w:val="00F31BCD"/>
    <w:rsid w:val="00F31E1C"/>
    <w:rsid w:val="00F324A1"/>
    <w:rsid w:val="00F32945"/>
    <w:rsid w:val="00F329F7"/>
    <w:rsid w:val="00F32A2C"/>
    <w:rsid w:val="00F32B45"/>
    <w:rsid w:val="00F33715"/>
    <w:rsid w:val="00F338E7"/>
    <w:rsid w:val="00F33E51"/>
    <w:rsid w:val="00F3403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39D6"/>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02B"/>
    <w:rsid w:val="00F473C9"/>
    <w:rsid w:val="00F473E8"/>
    <w:rsid w:val="00F473FF"/>
    <w:rsid w:val="00F47877"/>
    <w:rsid w:val="00F4797F"/>
    <w:rsid w:val="00F47C83"/>
    <w:rsid w:val="00F5029F"/>
    <w:rsid w:val="00F5057E"/>
    <w:rsid w:val="00F5140C"/>
    <w:rsid w:val="00F51517"/>
    <w:rsid w:val="00F5184F"/>
    <w:rsid w:val="00F52032"/>
    <w:rsid w:val="00F5243D"/>
    <w:rsid w:val="00F5285D"/>
    <w:rsid w:val="00F52897"/>
    <w:rsid w:val="00F53509"/>
    <w:rsid w:val="00F53885"/>
    <w:rsid w:val="00F53C0F"/>
    <w:rsid w:val="00F54054"/>
    <w:rsid w:val="00F5463E"/>
    <w:rsid w:val="00F548E8"/>
    <w:rsid w:val="00F54953"/>
    <w:rsid w:val="00F54DCD"/>
    <w:rsid w:val="00F54EE7"/>
    <w:rsid w:val="00F55328"/>
    <w:rsid w:val="00F554E2"/>
    <w:rsid w:val="00F55FA8"/>
    <w:rsid w:val="00F560CE"/>
    <w:rsid w:val="00F5640D"/>
    <w:rsid w:val="00F564C3"/>
    <w:rsid w:val="00F565C5"/>
    <w:rsid w:val="00F5686F"/>
    <w:rsid w:val="00F56CB7"/>
    <w:rsid w:val="00F56DD7"/>
    <w:rsid w:val="00F57123"/>
    <w:rsid w:val="00F574D3"/>
    <w:rsid w:val="00F57A5E"/>
    <w:rsid w:val="00F57C16"/>
    <w:rsid w:val="00F57D6D"/>
    <w:rsid w:val="00F57DF0"/>
    <w:rsid w:val="00F60442"/>
    <w:rsid w:val="00F6054C"/>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30BE"/>
    <w:rsid w:val="00F7311D"/>
    <w:rsid w:val="00F7338A"/>
    <w:rsid w:val="00F735FB"/>
    <w:rsid w:val="00F73D58"/>
    <w:rsid w:val="00F74C46"/>
    <w:rsid w:val="00F74E6E"/>
    <w:rsid w:val="00F75146"/>
    <w:rsid w:val="00F75801"/>
    <w:rsid w:val="00F76016"/>
    <w:rsid w:val="00F76147"/>
    <w:rsid w:val="00F7730F"/>
    <w:rsid w:val="00F7738B"/>
    <w:rsid w:val="00F773A8"/>
    <w:rsid w:val="00F773D7"/>
    <w:rsid w:val="00F77465"/>
    <w:rsid w:val="00F77595"/>
    <w:rsid w:val="00F7775C"/>
    <w:rsid w:val="00F77BE8"/>
    <w:rsid w:val="00F80587"/>
    <w:rsid w:val="00F80CBF"/>
    <w:rsid w:val="00F81014"/>
    <w:rsid w:val="00F81D77"/>
    <w:rsid w:val="00F82AB5"/>
    <w:rsid w:val="00F82B38"/>
    <w:rsid w:val="00F82CC8"/>
    <w:rsid w:val="00F82E38"/>
    <w:rsid w:val="00F82EFC"/>
    <w:rsid w:val="00F8333D"/>
    <w:rsid w:val="00F83704"/>
    <w:rsid w:val="00F83E19"/>
    <w:rsid w:val="00F84097"/>
    <w:rsid w:val="00F84341"/>
    <w:rsid w:val="00F84501"/>
    <w:rsid w:val="00F84584"/>
    <w:rsid w:val="00F8490A"/>
    <w:rsid w:val="00F84BE1"/>
    <w:rsid w:val="00F85108"/>
    <w:rsid w:val="00F85139"/>
    <w:rsid w:val="00F85BA0"/>
    <w:rsid w:val="00F85DFF"/>
    <w:rsid w:val="00F861F7"/>
    <w:rsid w:val="00F86628"/>
    <w:rsid w:val="00F86B35"/>
    <w:rsid w:val="00F8730F"/>
    <w:rsid w:val="00F8734B"/>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503"/>
    <w:rsid w:val="00FA38CE"/>
    <w:rsid w:val="00FA3A5C"/>
    <w:rsid w:val="00FA3A82"/>
    <w:rsid w:val="00FA3B84"/>
    <w:rsid w:val="00FA3EC1"/>
    <w:rsid w:val="00FA3F4C"/>
    <w:rsid w:val="00FA4012"/>
    <w:rsid w:val="00FA40F5"/>
    <w:rsid w:val="00FA4279"/>
    <w:rsid w:val="00FA44AE"/>
    <w:rsid w:val="00FA454F"/>
    <w:rsid w:val="00FA49EF"/>
    <w:rsid w:val="00FA4C57"/>
    <w:rsid w:val="00FA540C"/>
    <w:rsid w:val="00FA55CC"/>
    <w:rsid w:val="00FA5EB0"/>
    <w:rsid w:val="00FA6399"/>
    <w:rsid w:val="00FA6527"/>
    <w:rsid w:val="00FA6ABC"/>
    <w:rsid w:val="00FA6CBD"/>
    <w:rsid w:val="00FA78B3"/>
    <w:rsid w:val="00FA7A55"/>
    <w:rsid w:val="00FA7C15"/>
    <w:rsid w:val="00FB00AE"/>
    <w:rsid w:val="00FB0327"/>
    <w:rsid w:val="00FB05FD"/>
    <w:rsid w:val="00FB133C"/>
    <w:rsid w:val="00FB1498"/>
    <w:rsid w:val="00FB23A0"/>
    <w:rsid w:val="00FB2528"/>
    <w:rsid w:val="00FB2533"/>
    <w:rsid w:val="00FB26B8"/>
    <w:rsid w:val="00FB2999"/>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5C74"/>
    <w:rsid w:val="00FB617D"/>
    <w:rsid w:val="00FB61F0"/>
    <w:rsid w:val="00FB655C"/>
    <w:rsid w:val="00FB6F41"/>
    <w:rsid w:val="00FB707D"/>
    <w:rsid w:val="00FB7D82"/>
    <w:rsid w:val="00FC0047"/>
    <w:rsid w:val="00FC076A"/>
    <w:rsid w:val="00FC0945"/>
    <w:rsid w:val="00FC0A61"/>
    <w:rsid w:val="00FC0B6B"/>
    <w:rsid w:val="00FC0C58"/>
    <w:rsid w:val="00FC1160"/>
    <w:rsid w:val="00FC18C4"/>
    <w:rsid w:val="00FC19AA"/>
    <w:rsid w:val="00FC1D01"/>
    <w:rsid w:val="00FC2774"/>
    <w:rsid w:val="00FC291C"/>
    <w:rsid w:val="00FC3010"/>
    <w:rsid w:val="00FC35C3"/>
    <w:rsid w:val="00FC36AE"/>
    <w:rsid w:val="00FC3878"/>
    <w:rsid w:val="00FC387C"/>
    <w:rsid w:val="00FC395B"/>
    <w:rsid w:val="00FC405A"/>
    <w:rsid w:val="00FC422D"/>
    <w:rsid w:val="00FC4288"/>
    <w:rsid w:val="00FC429A"/>
    <w:rsid w:val="00FC44A3"/>
    <w:rsid w:val="00FC4673"/>
    <w:rsid w:val="00FC46C7"/>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2B"/>
    <w:rsid w:val="00FD1E98"/>
    <w:rsid w:val="00FD243D"/>
    <w:rsid w:val="00FD2F74"/>
    <w:rsid w:val="00FD31E6"/>
    <w:rsid w:val="00FD3318"/>
    <w:rsid w:val="00FD3BCE"/>
    <w:rsid w:val="00FD4A46"/>
    <w:rsid w:val="00FD4CFE"/>
    <w:rsid w:val="00FD5026"/>
    <w:rsid w:val="00FD6062"/>
    <w:rsid w:val="00FD62E8"/>
    <w:rsid w:val="00FD6AD1"/>
    <w:rsid w:val="00FD6D49"/>
    <w:rsid w:val="00FD6E00"/>
    <w:rsid w:val="00FD709F"/>
    <w:rsid w:val="00FD72AF"/>
    <w:rsid w:val="00FE0042"/>
    <w:rsid w:val="00FE069D"/>
    <w:rsid w:val="00FE06CF"/>
    <w:rsid w:val="00FE095C"/>
    <w:rsid w:val="00FE0C6B"/>
    <w:rsid w:val="00FE11FE"/>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71"/>
    <w:rsid w:val="00FE4DC7"/>
    <w:rsid w:val="00FE5777"/>
    <w:rsid w:val="00FE6D0C"/>
    <w:rsid w:val="00FE6EC6"/>
    <w:rsid w:val="00FE7463"/>
    <w:rsid w:val="00FE7675"/>
    <w:rsid w:val="00FF0466"/>
    <w:rsid w:val="00FF0F79"/>
    <w:rsid w:val="00FF0FD8"/>
    <w:rsid w:val="00FF102C"/>
    <w:rsid w:val="00FF1221"/>
    <w:rsid w:val="00FF12F9"/>
    <w:rsid w:val="00FF184E"/>
    <w:rsid w:val="00FF1B9D"/>
    <w:rsid w:val="00FF21D2"/>
    <w:rsid w:val="00FF2458"/>
    <w:rsid w:val="00FF2A22"/>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926"/>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99"/>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99"/>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36911517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5756963">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4368215">
      <w:bodyDiv w:val="1"/>
      <w:marLeft w:val="0"/>
      <w:marRight w:val="0"/>
      <w:marTop w:val="0"/>
      <w:marBottom w:val="0"/>
      <w:divBdr>
        <w:top w:val="none" w:sz="0" w:space="0" w:color="auto"/>
        <w:left w:val="none" w:sz="0" w:space="0" w:color="auto"/>
        <w:bottom w:val="none" w:sz="0" w:space="0" w:color="auto"/>
        <w:right w:val="none" w:sz="0" w:space="0" w:color="auto"/>
      </w:divBdr>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621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3.xml><?xml version="1.0" encoding="utf-8"?>
<ds:datastoreItem xmlns:ds="http://schemas.openxmlformats.org/officeDocument/2006/customXml" ds:itemID="{C823BB6E-A7AA-43A6-A6FB-A791869BBDDC}">
  <ds:schemaRefs>
    <ds:schemaRef ds:uri="http://purl.org/dc/dcmitype/"/>
    <ds:schemaRef ds:uri="http://schemas.microsoft.com/office/2006/documentManagement/types"/>
    <ds:schemaRef ds:uri="http://purl.org/dc/elements/1.1/"/>
    <ds:schemaRef ds:uri="98194d48-cc26-4b7e-909f-baa95c83abfa"/>
    <ds:schemaRef ds:uri="http://schemas.openxmlformats.org/package/2006/metadata/core-properties"/>
    <ds:schemaRef ds:uri="http://purl.org/dc/terms/"/>
    <ds:schemaRef ds:uri="1c248485-b98a-4513-a581-ff7cb1688d78"/>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D962729-EC99-4CF2-A97D-C38F2576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925401-3750-4EF7-A324-5160FC18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2558</Words>
  <Characters>14585</Characters>
  <Application>Microsoft Office Word</Application>
  <DocSecurity>0</DocSecurity>
  <Lines>121</Lines>
  <Paragraphs>34</Paragraphs>
  <ScaleCrop>false</ScaleCrop>
  <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2024-11-08T09:57:00Z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d2dc8a88ee8b36207055e29ad2d536b4323fd22d43ec48f23aa02a74deb68d0c</vt:lpwstr>
  </property>
</Properties>
</file>